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3B2F25" w:rsidRPr="00D17BC3" w:rsidRDefault="00877C3F" w:rsidP="003B2F25">
      <w:pPr>
        <w:jc w:val="center"/>
        <w:rPr>
          <w:rFonts w:ascii="Times New Roman" w:eastAsiaTheme="minorEastAsia" w:hAnsi="Times New Roman" w:cs="Times New Roman"/>
          <w:b/>
          <w:sz w:val="72"/>
          <w:szCs w:val="72"/>
        </w:rPr>
      </w:pPr>
      <w:r>
        <w:rPr>
          <w:rFonts w:ascii="Times New Roman" w:eastAsiaTheme="minorEastAsia" w:hAnsi="Times New Roman" w:cs="Times New Roman"/>
          <w:b/>
          <w:sz w:val="72"/>
          <w:szCs w:val="72"/>
        </w:rPr>
        <w:t>20</w:t>
      </w:r>
      <w:r w:rsidR="003A2351">
        <w:rPr>
          <w:rFonts w:ascii="Times New Roman" w:eastAsiaTheme="minorEastAsia" w:hAnsi="Times New Roman" w:cs="Times New Roman" w:hint="eastAsia"/>
          <w:b/>
          <w:sz w:val="72"/>
          <w:szCs w:val="72"/>
        </w:rPr>
        <w:t>21</w:t>
      </w:r>
      <w:r w:rsidR="003B2F25" w:rsidRPr="00D17BC3">
        <w:rPr>
          <w:rFonts w:ascii="Times New Roman" w:eastAsiaTheme="minorEastAsia" w:hAnsiTheme="minorEastAsia" w:cs="Times New Roman"/>
          <w:b/>
          <w:sz w:val="72"/>
          <w:szCs w:val="72"/>
        </w:rPr>
        <w:t>年</w:t>
      </w:r>
      <w:r w:rsidR="00CF5BB8" w:rsidRPr="00CF5BB8">
        <w:rPr>
          <w:rFonts w:ascii="Times New Roman" w:eastAsiaTheme="minorEastAsia" w:hAnsiTheme="minorEastAsia" w:cs="Times New Roman" w:hint="eastAsia"/>
          <w:b/>
          <w:sz w:val="72"/>
          <w:szCs w:val="72"/>
        </w:rPr>
        <w:t>中共海南省委组织部</w:t>
      </w:r>
      <w:r w:rsidR="00823969">
        <w:rPr>
          <w:rFonts w:ascii="Times New Roman" w:eastAsiaTheme="minorEastAsia" w:hAnsiTheme="minorEastAsia" w:cs="Times New Roman" w:hint="eastAsia"/>
          <w:b/>
          <w:sz w:val="72"/>
          <w:szCs w:val="72"/>
        </w:rPr>
        <w:t>党员教育中心</w:t>
      </w:r>
      <w:r w:rsidR="003B2F25" w:rsidRPr="00D17BC3">
        <w:rPr>
          <w:rFonts w:ascii="Times New Roman" w:eastAsiaTheme="minorEastAsia" w:hAnsiTheme="minorEastAsia" w:cs="Times New Roman"/>
          <w:b/>
          <w:sz w:val="72"/>
          <w:szCs w:val="72"/>
        </w:rPr>
        <w:t>预算</w:t>
      </w: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877C3F" w:rsidP="003B2F25">
      <w:pPr>
        <w:jc w:val="center"/>
        <w:rPr>
          <w:rFonts w:ascii="Times New Roman" w:hAnsi="Times New Roman" w:cs="Times New Roman"/>
          <w:sz w:val="36"/>
          <w:szCs w:val="36"/>
        </w:rPr>
      </w:pPr>
      <w:r>
        <w:rPr>
          <w:rFonts w:ascii="Times New Roman" w:hAnsi="Times New Roman" w:cs="Times New Roman"/>
          <w:sz w:val="36"/>
          <w:szCs w:val="36"/>
        </w:rPr>
        <w:t>20</w:t>
      </w:r>
      <w:r w:rsidR="00CF5BB8">
        <w:rPr>
          <w:rFonts w:ascii="Times New Roman" w:hAnsi="Times New Roman" w:cs="Times New Roman" w:hint="eastAsia"/>
          <w:sz w:val="36"/>
          <w:szCs w:val="36"/>
        </w:rPr>
        <w:t>21</w:t>
      </w:r>
      <w:r w:rsidR="003B2F25" w:rsidRPr="00E06BC3">
        <w:rPr>
          <w:rFonts w:ascii="Times New Roman" w:hAnsi="Times New Roman" w:cs="Times New Roman"/>
          <w:sz w:val="36"/>
          <w:szCs w:val="36"/>
        </w:rPr>
        <w:t>年</w:t>
      </w:r>
      <w:r w:rsidR="003B2F25" w:rsidRPr="00E06BC3">
        <w:rPr>
          <w:rFonts w:ascii="Times New Roman" w:hAnsi="Times New Roman" w:cs="Times New Roman"/>
          <w:sz w:val="36"/>
          <w:szCs w:val="36"/>
        </w:rPr>
        <w:t>2</w:t>
      </w:r>
      <w:r w:rsidR="003B2F25" w:rsidRPr="00E06BC3">
        <w:rPr>
          <w:rFonts w:ascii="Times New Roman" w:hAnsi="Times New Roman" w:cs="Times New Roman"/>
          <w:sz w:val="36"/>
          <w:szCs w:val="36"/>
        </w:rPr>
        <w:t>月</w:t>
      </w:r>
      <w:r w:rsidR="00F32E00">
        <w:rPr>
          <w:rFonts w:ascii="Times New Roman" w:hAnsi="Times New Roman" w:cs="Times New Roman" w:hint="eastAsia"/>
          <w:sz w:val="36"/>
          <w:szCs w:val="36"/>
        </w:rPr>
        <w:t>22</w:t>
      </w:r>
      <w:r w:rsidR="003B2F25" w:rsidRPr="00E06BC3">
        <w:rPr>
          <w:rFonts w:ascii="Times New Roman" w:hAnsi="Times New Roman" w:cs="Times New Roman"/>
          <w:sz w:val="36"/>
          <w:szCs w:val="36"/>
        </w:rPr>
        <w:t>日</w:t>
      </w:r>
    </w:p>
    <w:p w:rsidR="00EE6642" w:rsidRPr="00E06BC3" w:rsidRDefault="00EE6642" w:rsidP="00E06BC3">
      <w:pPr>
        <w:rPr>
          <w:rFonts w:ascii="Times New Roman" w:hAnsi="Times New Roman" w:cs="Times New Roman"/>
        </w:rPr>
      </w:pPr>
    </w:p>
    <w:p w:rsidR="00F91B44" w:rsidRPr="00E06BC3" w:rsidRDefault="00F91B44" w:rsidP="00F91B44">
      <w:pPr>
        <w:jc w:val="center"/>
        <w:rPr>
          <w:rFonts w:ascii="Times New Roman" w:eastAsia="黑体" w:hAnsi="Times New Roman" w:cs="Times New Roman"/>
          <w:sz w:val="52"/>
          <w:szCs w:val="52"/>
        </w:rPr>
      </w:pPr>
      <w:r w:rsidRPr="00E06BC3">
        <w:rPr>
          <w:rFonts w:ascii="Times New Roman" w:eastAsia="黑体" w:hAnsi="黑体" w:cs="Times New Roman"/>
          <w:sz w:val="52"/>
          <w:szCs w:val="52"/>
        </w:rPr>
        <w:t>目</w:t>
      </w:r>
      <w:r w:rsidR="00E06BC3" w:rsidRPr="00E06BC3">
        <w:rPr>
          <w:rFonts w:ascii="Times New Roman" w:eastAsia="黑体" w:hAnsi="Times New Roman" w:cs="Times New Roman"/>
          <w:sz w:val="52"/>
          <w:szCs w:val="52"/>
        </w:rPr>
        <w:t xml:space="preserve">  </w:t>
      </w:r>
      <w:r w:rsidRPr="00E06BC3">
        <w:rPr>
          <w:rFonts w:ascii="Times New Roman" w:eastAsia="黑体" w:hAnsi="黑体" w:cs="Times New Roman"/>
          <w:sz w:val="52"/>
          <w:szCs w:val="52"/>
        </w:rPr>
        <w:t>录</w:t>
      </w:r>
    </w:p>
    <w:p w:rsidR="00E06BC3" w:rsidRPr="00E06BC3" w:rsidRDefault="00E06BC3" w:rsidP="00E06BC3">
      <w:pPr>
        <w:rPr>
          <w:rFonts w:ascii="Times New Roman" w:hAnsi="Times New Roman" w:cs="Times New Roman"/>
        </w:rPr>
      </w:pPr>
    </w:p>
    <w:p w:rsidR="00F91B44" w:rsidRPr="00E06BC3" w:rsidRDefault="00823969" w:rsidP="00823969">
      <w:pPr>
        <w:pStyle w:val="a3"/>
        <w:numPr>
          <w:ilvl w:val="0"/>
          <w:numId w:val="1"/>
        </w:numPr>
        <w:ind w:firstLineChars="0"/>
        <w:jc w:val="left"/>
        <w:rPr>
          <w:rFonts w:ascii="Times New Roman" w:eastAsia="黑体" w:hAnsi="Times New Roman" w:cs="Times New Roman"/>
          <w:szCs w:val="32"/>
        </w:rPr>
      </w:pPr>
      <w:r w:rsidRPr="00823969">
        <w:rPr>
          <w:rFonts w:ascii="Times New Roman" w:eastAsia="黑体" w:hAnsi="黑体" w:cs="Times New Roman" w:hint="eastAsia"/>
          <w:szCs w:val="32"/>
        </w:rPr>
        <w:t>中共海南省委组织部党员教育中心</w:t>
      </w:r>
      <w:r w:rsidR="00003088" w:rsidRPr="00E06BC3">
        <w:rPr>
          <w:rFonts w:ascii="Times New Roman" w:eastAsia="黑体" w:hAnsi="黑体" w:cs="Times New Roman"/>
          <w:szCs w:val="32"/>
        </w:rPr>
        <w:t>概况</w:t>
      </w:r>
    </w:p>
    <w:p w:rsidR="00003088" w:rsidRPr="00E06BC3" w:rsidRDefault="00003088" w:rsidP="00E06BC3">
      <w:pPr>
        <w:pStyle w:val="a3"/>
        <w:numPr>
          <w:ilvl w:val="0"/>
          <w:numId w:val="5"/>
        </w:numPr>
        <w:ind w:firstLineChars="0" w:hanging="11"/>
        <w:jc w:val="left"/>
        <w:rPr>
          <w:rFonts w:ascii="Times New Roman" w:eastAsia="黑体" w:hAnsi="Times New Roman" w:cs="Times New Roman"/>
          <w:szCs w:val="32"/>
        </w:rPr>
      </w:pPr>
      <w:r w:rsidRPr="00D17BC3">
        <w:rPr>
          <w:rFonts w:ascii="仿宋_GB2312" w:hAnsi="仿宋_GB2312" w:cs="Times New Roman"/>
          <w:szCs w:val="32"/>
        </w:rPr>
        <w:t>主要职能</w:t>
      </w:r>
    </w:p>
    <w:p w:rsidR="00003088" w:rsidRPr="00E06BC3" w:rsidRDefault="00823969" w:rsidP="00823969">
      <w:pPr>
        <w:pStyle w:val="a3"/>
        <w:numPr>
          <w:ilvl w:val="0"/>
          <w:numId w:val="1"/>
        </w:numPr>
        <w:ind w:firstLineChars="0"/>
        <w:jc w:val="left"/>
        <w:rPr>
          <w:rFonts w:ascii="Times New Roman" w:eastAsia="黑体" w:hAnsi="Times New Roman" w:cs="Times New Roman"/>
          <w:szCs w:val="32"/>
        </w:rPr>
      </w:pPr>
      <w:r w:rsidRPr="00823969">
        <w:rPr>
          <w:rFonts w:ascii="Times New Roman" w:eastAsia="黑体" w:hAnsi="黑体" w:cs="Times New Roman" w:hint="eastAsia"/>
          <w:szCs w:val="32"/>
        </w:rPr>
        <w:t>中共海南省委组织部党员教育中心</w:t>
      </w:r>
      <w:r w:rsidR="00AC6BE2">
        <w:rPr>
          <w:rFonts w:ascii="Times New Roman" w:eastAsia="黑体" w:hAnsi="Times New Roman" w:cs="Times New Roman"/>
          <w:szCs w:val="32"/>
        </w:rPr>
        <w:t>20</w:t>
      </w:r>
      <w:r w:rsidR="009661E6">
        <w:rPr>
          <w:rFonts w:ascii="Times New Roman" w:eastAsia="黑体" w:hAnsi="Times New Roman" w:cs="Times New Roman" w:hint="eastAsia"/>
          <w:szCs w:val="32"/>
        </w:rPr>
        <w:t>21</w:t>
      </w:r>
      <w:r w:rsidR="00003088" w:rsidRPr="00E06BC3">
        <w:rPr>
          <w:rFonts w:ascii="Times New Roman" w:eastAsia="黑体" w:hAnsi="黑体" w:cs="Times New Roman"/>
          <w:szCs w:val="32"/>
        </w:rPr>
        <w:t>年部门预算表</w:t>
      </w:r>
    </w:p>
    <w:p w:rsidR="00003088" w:rsidRPr="00E06BC3" w:rsidRDefault="004522A5" w:rsidP="00E06BC3">
      <w:pPr>
        <w:pStyle w:val="a3"/>
        <w:numPr>
          <w:ilvl w:val="0"/>
          <w:numId w:val="6"/>
        </w:numPr>
        <w:ind w:firstLineChars="0" w:hanging="11"/>
        <w:rPr>
          <w:rFonts w:ascii="Times New Roman" w:hAnsi="Times New Roman" w:cs="Times New Roman"/>
          <w:szCs w:val="32"/>
        </w:rPr>
      </w:pPr>
      <w:r w:rsidRPr="00D17BC3">
        <w:rPr>
          <w:rFonts w:ascii="仿宋_GB2312" w:hAnsi="仿宋_GB2312" w:cs="Times New Roman" w:hint="eastAsia"/>
          <w:szCs w:val="32"/>
        </w:rPr>
        <w:t>财政拨款收支总表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一般公共预算基本支出表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w:t>
      </w:r>
      <w:r w:rsidRPr="00E06BC3">
        <w:rPr>
          <w:rFonts w:ascii="Times New Roman" w:hAnsi="Times New Roman" w:cs="Times New Roman"/>
          <w:szCs w:val="32"/>
        </w:rPr>
        <w:t>“</w:t>
      </w:r>
      <w:r w:rsidRPr="00E06BC3">
        <w:rPr>
          <w:rFonts w:ascii="Times New Roman" w:hAnsi="仿宋_GB2312" w:cs="Times New Roman"/>
          <w:szCs w:val="32"/>
        </w:rPr>
        <w:t>三公</w:t>
      </w:r>
      <w:r w:rsidRPr="00E06BC3">
        <w:rPr>
          <w:rFonts w:ascii="Times New Roman" w:hAnsi="Times New Roman" w:cs="Times New Roman"/>
          <w:szCs w:val="32"/>
        </w:rPr>
        <w:t>”</w:t>
      </w:r>
      <w:r w:rsidRPr="00E06BC3">
        <w:rPr>
          <w:rFonts w:ascii="Times New Roman" w:hAnsi="仿宋_GB2312" w:cs="Times New Roman"/>
          <w:szCs w:val="32"/>
        </w:rPr>
        <w:t>经费支出表</w:t>
      </w:r>
    </w:p>
    <w:p w:rsidR="00003088" w:rsidRPr="00CF5BB8" w:rsidRDefault="00003088"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政府性基金预算支出表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政府性基金预算“三公”经费支出表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收支总表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收入总表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支出总表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项目支出绩效信息表</w:t>
      </w:r>
    </w:p>
    <w:p w:rsidR="004522A5" w:rsidRPr="00043249" w:rsidRDefault="00823969" w:rsidP="00823969">
      <w:pPr>
        <w:pStyle w:val="a3"/>
        <w:numPr>
          <w:ilvl w:val="0"/>
          <w:numId w:val="1"/>
        </w:numPr>
        <w:ind w:firstLineChars="0"/>
        <w:jc w:val="left"/>
        <w:rPr>
          <w:rFonts w:ascii="Times New Roman" w:eastAsia="黑体" w:hAnsi="黑体" w:cs="Times New Roman"/>
          <w:szCs w:val="32"/>
        </w:rPr>
      </w:pPr>
      <w:r w:rsidRPr="00823969">
        <w:rPr>
          <w:rFonts w:ascii="Times New Roman" w:eastAsia="黑体" w:hAnsi="黑体" w:cs="Times New Roman" w:hint="eastAsia"/>
          <w:szCs w:val="32"/>
        </w:rPr>
        <w:t>中共海南省委组织部党员教育中心</w:t>
      </w:r>
      <w:r w:rsidR="00AC6BE2" w:rsidRPr="00043249">
        <w:rPr>
          <w:rFonts w:ascii="Times New Roman" w:eastAsia="黑体" w:hAnsi="黑体" w:cs="Times New Roman"/>
          <w:szCs w:val="32"/>
        </w:rPr>
        <w:t>20</w:t>
      </w:r>
      <w:r w:rsidR="009661E6">
        <w:rPr>
          <w:rFonts w:ascii="Times New Roman" w:eastAsia="黑体" w:hAnsi="黑体" w:cs="Times New Roman" w:hint="eastAsia"/>
          <w:szCs w:val="32"/>
        </w:rPr>
        <w:t>21</w:t>
      </w:r>
      <w:r w:rsidR="00003088" w:rsidRPr="00043249">
        <w:rPr>
          <w:rFonts w:ascii="Times New Roman" w:eastAsia="黑体" w:hAnsi="黑体" w:cs="Times New Roman"/>
          <w:szCs w:val="32"/>
        </w:rPr>
        <w:t>年预算情况说明</w:t>
      </w:r>
    </w:p>
    <w:p w:rsidR="00003088" w:rsidRPr="00E06BC3" w:rsidRDefault="00003088" w:rsidP="004522A5">
      <w:pPr>
        <w:pStyle w:val="a3"/>
        <w:numPr>
          <w:ilvl w:val="0"/>
          <w:numId w:val="1"/>
        </w:numPr>
        <w:ind w:firstLineChars="0"/>
        <w:jc w:val="left"/>
        <w:rPr>
          <w:rFonts w:ascii="Times New Roman" w:hAnsi="Times New Roman" w:cs="Times New Roman"/>
          <w:szCs w:val="32"/>
        </w:rPr>
      </w:pPr>
      <w:r w:rsidRPr="00E06BC3">
        <w:rPr>
          <w:rFonts w:ascii="Times New Roman" w:eastAsia="黑体" w:hAnsi="黑体" w:cs="Times New Roman"/>
          <w:szCs w:val="32"/>
        </w:rPr>
        <w:t>名词解释</w:t>
      </w:r>
    </w:p>
    <w:p w:rsidR="004522A5" w:rsidRPr="00E06BC3" w:rsidRDefault="004522A5" w:rsidP="004522A5">
      <w:pPr>
        <w:pStyle w:val="a3"/>
        <w:ind w:left="1320" w:firstLineChars="0" w:firstLine="0"/>
        <w:jc w:val="left"/>
        <w:rPr>
          <w:rFonts w:ascii="Times New Roman" w:eastAsia="黑体" w:hAnsi="Times New Roman" w:cs="Times New Roman"/>
          <w:szCs w:val="32"/>
        </w:rPr>
      </w:pPr>
    </w:p>
    <w:p w:rsidR="00DB0488" w:rsidRDefault="00DB0488" w:rsidP="004522A5">
      <w:pPr>
        <w:pStyle w:val="a3"/>
        <w:ind w:left="1320" w:firstLineChars="0" w:firstLine="0"/>
        <w:jc w:val="left"/>
        <w:rPr>
          <w:rFonts w:ascii="Times New Roman" w:eastAsia="黑体" w:hAnsi="Times New Roman" w:cs="Times New Roman"/>
          <w:szCs w:val="32"/>
        </w:rPr>
        <w:sectPr w:rsidR="00DB0488" w:rsidSect="00E06BC3">
          <w:footerReference w:type="default" r:id="rId9"/>
          <w:pgSz w:w="11906" w:h="16838" w:code="9"/>
          <w:pgMar w:top="2211" w:right="1531" w:bottom="2041" w:left="1531" w:header="851" w:footer="1418" w:gutter="0"/>
          <w:cols w:space="425"/>
          <w:docGrid w:type="linesAndChars" w:linePitch="572" w:charSpace="4127"/>
        </w:sectPr>
      </w:pPr>
    </w:p>
    <w:p w:rsidR="00E06BC3" w:rsidRPr="00E06BC3" w:rsidRDefault="00E06BC3" w:rsidP="004522A5">
      <w:pPr>
        <w:pStyle w:val="a3"/>
        <w:ind w:left="1320" w:firstLineChars="0" w:firstLine="0"/>
        <w:jc w:val="left"/>
        <w:rPr>
          <w:rFonts w:ascii="Times New Roman" w:eastAsia="黑体" w:hAnsi="Times New Roman" w:cs="Times New Roman"/>
          <w:szCs w:val="32"/>
        </w:rPr>
      </w:pPr>
    </w:p>
    <w:p w:rsidR="004522A5" w:rsidRPr="00E06BC3" w:rsidRDefault="00823969" w:rsidP="00823969">
      <w:pPr>
        <w:pStyle w:val="a3"/>
        <w:numPr>
          <w:ilvl w:val="0"/>
          <w:numId w:val="10"/>
        </w:numPr>
        <w:ind w:firstLineChars="0"/>
        <w:jc w:val="center"/>
        <w:rPr>
          <w:rFonts w:ascii="Times New Roman" w:hAnsi="Times New Roman" w:cs="Times New Roman"/>
          <w:sz w:val="44"/>
          <w:szCs w:val="44"/>
        </w:rPr>
      </w:pPr>
      <w:r w:rsidRPr="00823969">
        <w:rPr>
          <w:rFonts w:ascii="Times New Roman" w:eastAsia="黑体" w:hAnsi="黑体" w:cs="Times New Roman" w:hint="eastAsia"/>
          <w:sz w:val="44"/>
          <w:szCs w:val="44"/>
        </w:rPr>
        <w:t>中共海南省委组织部党员教育中心</w:t>
      </w:r>
      <w:r w:rsidR="004522A5" w:rsidRPr="00E06BC3">
        <w:rPr>
          <w:rFonts w:ascii="Times New Roman" w:eastAsia="黑体" w:hAnsi="黑体" w:cs="Times New Roman"/>
          <w:sz w:val="44"/>
          <w:szCs w:val="44"/>
        </w:rPr>
        <w:t>概况</w:t>
      </w:r>
    </w:p>
    <w:p w:rsidR="00E06BC3" w:rsidRPr="00D17BC3" w:rsidRDefault="00E06BC3" w:rsidP="00D17BC3"/>
    <w:p w:rsidR="00D17BC3" w:rsidRPr="00D17BC3" w:rsidRDefault="00D17BC3" w:rsidP="00D17BC3"/>
    <w:p w:rsidR="00CD7757" w:rsidRPr="00E06BC3" w:rsidRDefault="00CD7757" w:rsidP="00BD2B77">
      <w:pPr>
        <w:pStyle w:val="a3"/>
        <w:numPr>
          <w:ilvl w:val="0"/>
          <w:numId w:val="16"/>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主要职能</w:t>
      </w:r>
    </w:p>
    <w:p w:rsidR="00D17BC3" w:rsidRPr="00346ED8" w:rsidRDefault="00823969" w:rsidP="00346ED8">
      <w:pPr>
        <w:ind w:firstLineChars="200" w:firstLine="680"/>
        <w:jc w:val="left"/>
        <w:rPr>
          <w:rFonts w:ascii="Times New Roman" w:hAnsi="Times New Roman" w:cs="Times New Roman"/>
          <w:szCs w:val="32"/>
        </w:rPr>
      </w:pPr>
      <w:r w:rsidRPr="00823969">
        <w:rPr>
          <w:rFonts w:ascii="Times New Roman" w:hAnsi="Times New Roman" w:cs="Times New Roman" w:hint="eastAsia"/>
          <w:szCs w:val="32"/>
        </w:rPr>
        <w:t>中共海南省委组织部党员教育中心</w:t>
      </w:r>
      <w:bookmarkStart w:id="0" w:name="_GoBack"/>
      <w:bookmarkEnd w:id="0"/>
      <w:r w:rsidR="00D27953" w:rsidRPr="00D27953">
        <w:rPr>
          <w:rFonts w:ascii="Times New Roman" w:hAnsi="Times New Roman" w:cs="Times New Roman" w:hint="eastAsia"/>
          <w:szCs w:val="32"/>
        </w:rPr>
        <w:t>负责指导和规划全省的党员电化教育工作；制作党员教育电视节目；负责党员教育音像教材的引进、交流工作；承担党员电化教育工作的技术培训和技术服务工作；承办上级主管部门交办的其他工作。</w:t>
      </w:r>
    </w:p>
    <w:p w:rsidR="00346ED8" w:rsidRDefault="00346ED8" w:rsidP="00E06BC3">
      <w:pPr>
        <w:jc w:val="center"/>
        <w:rPr>
          <w:rFonts w:ascii="Times New Roman" w:eastAsia="黑体" w:hAnsi="黑体" w:cs="Times New Roman"/>
          <w:sz w:val="44"/>
          <w:szCs w:val="44"/>
        </w:rPr>
      </w:pPr>
    </w:p>
    <w:p w:rsidR="00346ED8" w:rsidRDefault="00346ED8" w:rsidP="00E06BC3">
      <w:pPr>
        <w:jc w:val="center"/>
        <w:rPr>
          <w:rFonts w:ascii="Times New Roman" w:eastAsia="黑体" w:hAnsi="黑体" w:cs="Times New Roman"/>
          <w:sz w:val="44"/>
          <w:szCs w:val="44"/>
        </w:rPr>
      </w:pPr>
    </w:p>
    <w:p w:rsidR="00947538" w:rsidRPr="00E06BC3" w:rsidRDefault="00947538" w:rsidP="00D93043">
      <w:pPr>
        <w:jc w:val="center"/>
        <w:rPr>
          <w:rFonts w:ascii="Times New Roman" w:eastAsia="黑体" w:hAnsi="黑体" w:cs="Times New Roman"/>
          <w:sz w:val="44"/>
          <w:szCs w:val="44"/>
        </w:rPr>
      </w:pPr>
      <w:r w:rsidRPr="00E06BC3">
        <w:rPr>
          <w:rFonts w:ascii="Times New Roman" w:eastAsia="黑体" w:hAnsi="黑体" w:cs="Times New Roman"/>
          <w:sz w:val="44"/>
          <w:szCs w:val="44"/>
        </w:rPr>
        <w:t>第二部分</w:t>
      </w:r>
      <w:r w:rsidRPr="00E06BC3">
        <w:rPr>
          <w:rFonts w:ascii="Times New Roman" w:eastAsia="黑体" w:hAnsi="黑体" w:cs="Times New Roman"/>
          <w:sz w:val="44"/>
          <w:szCs w:val="44"/>
        </w:rPr>
        <w:t xml:space="preserve">  </w:t>
      </w:r>
      <w:r w:rsidR="004A3AE5" w:rsidRPr="00E06BC3">
        <w:rPr>
          <w:rFonts w:ascii="Times New Roman" w:eastAsia="黑体" w:hAnsi="黑体" w:cs="Times New Roman"/>
          <w:sz w:val="44"/>
          <w:szCs w:val="44"/>
        </w:rPr>
        <w:t>中共海南省委组织部</w:t>
      </w:r>
      <w:r w:rsidR="00D93043" w:rsidRPr="00D93043">
        <w:rPr>
          <w:rFonts w:ascii="Times New Roman" w:eastAsia="黑体" w:hAnsi="黑体" w:cs="Times New Roman" w:hint="eastAsia"/>
          <w:sz w:val="44"/>
          <w:szCs w:val="44"/>
        </w:rPr>
        <w:t>党员教育中心</w:t>
      </w:r>
      <w:r w:rsidR="00AC6BE2">
        <w:rPr>
          <w:rFonts w:ascii="Times New Roman" w:eastAsia="黑体" w:hAnsi="黑体" w:cs="Times New Roman"/>
          <w:sz w:val="44"/>
          <w:szCs w:val="44"/>
        </w:rPr>
        <w:t>20</w:t>
      </w:r>
      <w:r w:rsidR="00EA25E9">
        <w:rPr>
          <w:rFonts w:ascii="Times New Roman" w:eastAsia="黑体" w:hAnsi="黑体" w:cs="Times New Roman" w:hint="eastAsia"/>
          <w:sz w:val="44"/>
          <w:szCs w:val="44"/>
        </w:rPr>
        <w:t>21</w:t>
      </w:r>
      <w:r w:rsidRPr="00E06BC3">
        <w:rPr>
          <w:rFonts w:ascii="Times New Roman" w:eastAsia="黑体" w:hAnsi="黑体" w:cs="Times New Roman"/>
          <w:sz w:val="44"/>
          <w:szCs w:val="44"/>
        </w:rPr>
        <w:t>年预算表</w:t>
      </w:r>
    </w:p>
    <w:p w:rsidR="00947538" w:rsidRPr="00E06BC3" w:rsidRDefault="00947538" w:rsidP="00947538">
      <w:pPr>
        <w:ind w:left="800"/>
        <w:jc w:val="center"/>
        <w:rPr>
          <w:rFonts w:ascii="Times New Roman" w:hAnsi="Times New Roman" w:cs="Times New Roman"/>
          <w:b/>
          <w:szCs w:val="32"/>
        </w:rPr>
      </w:pPr>
      <w:r w:rsidRPr="00E06BC3">
        <w:rPr>
          <w:rFonts w:ascii="Times New Roman" w:hAnsi="Times New Roman" w:cs="Times New Roman"/>
          <w:b/>
          <w:szCs w:val="32"/>
        </w:rPr>
        <w:t>（此部分内容即为部门预算公开表）</w:t>
      </w:r>
    </w:p>
    <w:p w:rsidR="00947538" w:rsidRDefault="00947538" w:rsidP="00D17BC3"/>
    <w:p w:rsidR="00D17BC3" w:rsidRPr="00E06BC3" w:rsidRDefault="00D17BC3" w:rsidP="00D17BC3"/>
    <w:p w:rsidR="00947538" w:rsidRPr="00D17BC3" w:rsidRDefault="00947538" w:rsidP="00D93043">
      <w:pPr>
        <w:jc w:val="center"/>
        <w:rPr>
          <w:rFonts w:ascii="Times New Roman" w:eastAsia="黑体" w:hAnsi="黑体" w:cs="Times New Roman"/>
          <w:sz w:val="44"/>
          <w:szCs w:val="44"/>
        </w:rPr>
      </w:pPr>
      <w:r w:rsidRPr="00D17BC3">
        <w:rPr>
          <w:rFonts w:ascii="Times New Roman" w:eastAsia="黑体" w:hAnsi="黑体" w:cs="Times New Roman"/>
          <w:sz w:val="44"/>
          <w:szCs w:val="44"/>
        </w:rPr>
        <w:t>第三部分</w:t>
      </w:r>
      <w:r w:rsidR="00D17BC3">
        <w:rPr>
          <w:rFonts w:ascii="Times New Roman" w:eastAsia="黑体" w:hAnsi="黑体" w:cs="Times New Roman" w:hint="eastAsia"/>
          <w:sz w:val="44"/>
          <w:szCs w:val="44"/>
        </w:rPr>
        <w:t xml:space="preserve">  </w:t>
      </w:r>
      <w:r w:rsidR="004A3AE5" w:rsidRPr="00D17BC3">
        <w:rPr>
          <w:rFonts w:ascii="Times New Roman" w:eastAsia="黑体" w:hAnsi="黑体" w:cs="Times New Roman"/>
          <w:sz w:val="44"/>
          <w:szCs w:val="44"/>
        </w:rPr>
        <w:t>中共海南省委组织部</w:t>
      </w:r>
      <w:r w:rsidR="00D93043" w:rsidRPr="00D93043">
        <w:rPr>
          <w:rFonts w:ascii="Times New Roman" w:eastAsia="黑体" w:hAnsi="黑体" w:cs="Times New Roman" w:hint="eastAsia"/>
          <w:sz w:val="44"/>
          <w:szCs w:val="44"/>
        </w:rPr>
        <w:t>党员教育中心</w:t>
      </w:r>
      <w:r w:rsidR="00AC6BE2">
        <w:rPr>
          <w:rFonts w:ascii="Times New Roman" w:eastAsia="黑体" w:hAnsi="黑体" w:cs="Times New Roman"/>
          <w:sz w:val="44"/>
          <w:szCs w:val="44"/>
        </w:rPr>
        <w:t>20</w:t>
      </w:r>
      <w:r w:rsidR="00A96033">
        <w:rPr>
          <w:rFonts w:ascii="Times New Roman" w:eastAsia="黑体" w:hAnsi="黑体" w:cs="Times New Roman" w:hint="eastAsia"/>
          <w:sz w:val="44"/>
          <w:szCs w:val="44"/>
        </w:rPr>
        <w:t>21</w:t>
      </w:r>
      <w:r w:rsidRPr="00D17BC3">
        <w:rPr>
          <w:rFonts w:ascii="Times New Roman" w:eastAsia="黑体" w:hAnsi="黑体" w:cs="Times New Roman"/>
          <w:sz w:val="44"/>
          <w:szCs w:val="44"/>
        </w:rPr>
        <w:t>年预算情况说明</w:t>
      </w:r>
    </w:p>
    <w:p w:rsidR="00947538" w:rsidRPr="00D17BC3" w:rsidRDefault="00947538" w:rsidP="00D17BC3"/>
    <w:p w:rsidR="00D17BC3" w:rsidRPr="00D17BC3" w:rsidRDefault="00D17BC3" w:rsidP="00D17BC3"/>
    <w:p w:rsidR="00947538" w:rsidRPr="00E06BC3" w:rsidRDefault="00947538" w:rsidP="00D17BC3">
      <w:pPr>
        <w:ind w:firstLineChars="200" w:firstLine="680"/>
        <w:rPr>
          <w:rFonts w:ascii="Times New Roman" w:eastAsia="黑体" w:hAnsi="Times New Roman" w:cs="Times New Roman"/>
          <w:szCs w:val="32"/>
        </w:rPr>
      </w:pPr>
      <w:r w:rsidRPr="00E06BC3">
        <w:rPr>
          <w:rFonts w:ascii="Times New Roman" w:eastAsia="黑体" w:hAnsi="黑体" w:cs="Times New Roman"/>
          <w:szCs w:val="32"/>
        </w:rPr>
        <w:t>一、关于</w:t>
      </w:r>
      <w:r w:rsidR="004A3AE5" w:rsidRPr="00E06BC3">
        <w:rPr>
          <w:rFonts w:ascii="Times New Roman" w:eastAsia="黑体" w:hAnsi="黑体" w:cs="Times New Roman"/>
          <w:szCs w:val="32"/>
        </w:rPr>
        <w:t>中共海南省委组织部</w:t>
      </w:r>
      <w:r w:rsidR="00D93043" w:rsidRPr="00D93043">
        <w:rPr>
          <w:rFonts w:ascii="Times New Roman" w:eastAsia="黑体" w:hAnsi="黑体" w:cs="Times New Roman" w:hint="eastAsia"/>
          <w:szCs w:val="32"/>
        </w:rPr>
        <w:t>党员教育中心</w:t>
      </w:r>
      <w:r w:rsidR="00AC6BE2">
        <w:rPr>
          <w:rFonts w:ascii="Times New Roman" w:eastAsia="黑体" w:hAnsi="Times New Roman" w:cs="Times New Roman"/>
          <w:szCs w:val="32"/>
        </w:rPr>
        <w:t>20</w:t>
      </w:r>
      <w:r w:rsidR="00A96033">
        <w:rPr>
          <w:rFonts w:ascii="Times New Roman" w:eastAsia="黑体" w:hAnsi="Times New Roman" w:cs="Times New Roman" w:hint="eastAsia"/>
          <w:szCs w:val="32"/>
        </w:rPr>
        <w:t>21</w:t>
      </w:r>
      <w:r w:rsidRPr="00E06BC3">
        <w:rPr>
          <w:rFonts w:ascii="Times New Roman" w:eastAsia="黑体" w:hAnsi="黑体" w:cs="Times New Roman"/>
          <w:szCs w:val="32"/>
        </w:rPr>
        <w:t>年财政</w:t>
      </w:r>
      <w:r w:rsidRPr="00E06BC3">
        <w:rPr>
          <w:rFonts w:ascii="Times New Roman" w:eastAsia="黑体" w:hAnsi="黑体" w:cs="Times New Roman"/>
          <w:szCs w:val="32"/>
        </w:rPr>
        <w:lastRenderedPageBreak/>
        <w:t>拨款收支预算情况的总体说明</w:t>
      </w:r>
    </w:p>
    <w:p w:rsidR="00947538" w:rsidRPr="00E06BC3" w:rsidRDefault="001B27EA" w:rsidP="00D17BC3">
      <w:pPr>
        <w:ind w:firstLineChars="200" w:firstLine="680"/>
        <w:rPr>
          <w:rFonts w:ascii="Times New Roman" w:hAnsi="Times New Roman" w:cs="Times New Roman"/>
          <w:szCs w:val="32"/>
        </w:rPr>
      </w:pPr>
      <w:r w:rsidRPr="001B27EA">
        <w:rPr>
          <w:rFonts w:ascii="Times New Roman" w:hAnsi="Times New Roman" w:cs="Times New Roman" w:hint="eastAsia"/>
          <w:szCs w:val="32"/>
        </w:rPr>
        <w:t>中共海南省委组织部党员教育中心</w:t>
      </w:r>
      <w:r w:rsidR="00AC6BE2">
        <w:rPr>
          <w:rFonts w:ascii="Times New Roman" w:hAnsi="Times New Roman" w:cs="Times New Roman"/>
          <w:szCs w:val="32"/>
        </w:rPr>
        <w:t>20</w:t>
      </w:r>
      <w:r w:rsidR="00394A8F">
        <w:rPr>
          <w:rFonts w:ascii="Times New Roman" w:hAnsi="Times New Roman" w:cs="Times New Roman" w:hint="eastAsia"/>
          <w:szCs w:val="32"/>
        </w:rPr>
        <w:t>21</w:t>
      </w:r>
      <w:r w:rsidR="00947538" w:rsidRPr="00E06BC3">
        <w:rPr>
          <w:rFonts w:ascii="Times New Roman" w:hAnsi="Times New Roman" w:cs="Times New Roman"/>
          <w:szCs w:val="32"/>
        </w:rPr>
        <w:t>年</w:t>
      </w:r>
      <w:r w:rsidR="00CA7DBE" w:rsidRPr="00E06BC3">
        <w:rPr>
          <w:rFonts w:ascii="Times New Roman" w:hAnsi="Times New Roman" w:cs="Times New Roman"/>
          <w:szCs w:val="32"/>
        </w:rPr>
        <w:t>财政拨款收支总预算</w:t>
      </w:r>
      <w:r w:rsidRPr="001B27EA">
        <w:rPr>
          <w:rFonts w:ascii="Times New Roman" w:hAnsi="Times New Roman" w:cs="Times New Roman"/>
          <w:szCs w:val="32"/>
        </w:rPr>
        <w:t>182.53</w:t>
      </w:r>
      <w:r w:rsidR="00CA7DBE" w:rsidRPr="00E06BC3">
        <w:rPr>
          <w:rFonts w:ascii="Times New Roman" w:hAnsi="Times New Roman" w:cs="Times New Roman"/>
          <w:szCs w:val="32"/>
        </w:rPr>
        <w:t>万元。</w:t>
      </w:r>
      <w:r w:rsidR="001326C1" w:rsidRPr="00E06BC3">
        <w:rPr>
          <w:rFonts w:ascii="Times New Roman" w:hAnsi="Times New Roman" w:cs="Times New Roman"/>
          <w:szCs w:val="32"/>
        </w:rPr>
        <w:t>其中，</w:t>
      </w:r>
      <w:r w:rsidR="00CA7DBE" w:rsidRPr="00E06BC3">
        <w:rPr>
          <w:rFonts w:ascii="Times New Roman" w:hAnsi="Times New Roman" w:cs="Times New Roman"/>
          <w:szCs w:val="32"/>
        </w:rPr>
        <w:t>收入</w:t>
      </w:r>
      <w:r w:rsidR="001326C1" w:rsidRPr="00E06BC3">
        <w:rPr>
          <w:rFonts w:ascii="Times New Roman" w:hAnsi="Times New Roman" w:cs="Times New Roman"/>
          <w:szCs w:val="32"/>
        </w:rPr>
        <w:t>总计</w:t>
      </w:r>
      <w:r w:rsidRPr="001B27EA">
        <w:rPr>
          <w:rFonts w:ascii="Times New Roman" w:hAnsi="Times New Roman" w:cs="Times New Roman"/>
          <w:szCs w:val="32"/>
        </w:rPr>
        <w:t>182.53</w:t>
      </w:r>
      <w:r w:rsidR="00CA7DBE" w:rsidRPr="00E06BC3">
        <w:rPr>
          <w:rFonts w:ascii="Times New Roman" w:hAnsi="Times New Roman" w:cs="Times New Roman"/>
          <w:szCs w:val="32"/>
        </w:rPr>
        <w:t>万元</w:t>
      </w:r>
      <w:r w:rsidR="00962C12" w:rsidRPr="00E06BC3">
        <w:rPr>
          <w:rFonts w:ascii="Times New Roman" w:hAnsi="Times New Roman" w:cs="Times New Roman"/>
          <w:szCs w:val="32"/>
        </w:rPr>
        <w:t>，为</w:t>
      </w:r>
      <w:r w:rsidR="00CA7DBE" w:rsidRPr="00E06BC3">
        <w:rPr>
          <w:rFonts w:ascii="Times New Roman" w:hAnsi="Times New Roman" w:cs="Times New Roman"/>
          <w:szCs w:val="32"/>
        </w:rPr>
        <w:t>一般公共预算收入</w:t>
      </w:r>
      <w:r w:rsidR="001326C1" w:rsidRPr="00E06BC3">
        <w:rPr>
          <w:rFonts w:ascii="Times New Roman" w:hAnsi="Times New Roman" w:cs="Times New Roman"/>
          <w:szCs w:val="32"/>
        </w:rPr>
        <w:t>；支出总计</w:t>
      </w:r>
      <w:r w:rsidRPr="001B27EA">
        <w:rPr>
          <w:rFonts w:ascii="Times New Roman" w:hAnsi="Times New Roman" w:cs="Times New Roman"/>
          <w:szCs w:val="32"/>
        </w:rPr>
        <w:t>182.53</w:t>
      </w:r>
      <w:r w:rsidR="001326C1" w:rsidRPr="00E06BC3">
        <w:rPr>
          <w:rFonts w:ascii="Times New Roman" w:hAnsi="Times New Roman" w:cs="Times New Roman"/>
          <w:szCs w:val="32"/>
        </w:rPr>
        <w:t>万元，包括一般公共服务支出</w:t>
      </w:r>
      <w:r w:rsidRPr="001B27EA">
        <w:rPr>
          <w:rFonts w:ascii="Times New Roman" w:hAnsi="Times New Roman" w:cs="Times New Roman"/>
          <w:szCs w:val="32"/>
        </w:rPr>
        <w:t>152.07</w:t>
      </w:r>
      <w:r w:rsidR="001326C1" w:rsidRPr="00E06BC3">
        <w:rPr>
          <w:rFonts w:ascii="Times New Roman" w:hAnsi="Times New Roman" w:cs="Times New Roman"/>
          <w:szCs w:val="32"/>
        </w:rPr>
        <w:t>万元、</w:t>
      </w:r>
      <w:r w:rsidR="003555E5" w:rsidRPr="00E06BC3">
        <w:rPr>
          <w:rFonts w:ascii="Times New Roman" w:hAnsi="Times New Roman" w:cs="Times New Roman"/>
          <w:szCs w:val="32"/>
        </w:rPr>
        <w:t>社会保障和就业支出</w:t>
      </w:r>
      <w:r w:rsidRPr="001B27EA">
        <w:rPr>
          <w:rFonts w:ascii="Times New Roman" w:hAnsi="Times New Roman" w:cs="Times New Roman"/>
          <w:szCs w:val="32"/>
        </w:rPr>
        <w:t>12.68</w:t>
      </w:r>
      <w:r w:rsidR="003555E5" w:rsidRPr="00E06BC3">
        <w:rPr>
          <w:rFonts w:ascii="Times New Roman" w:hAnsi="Times New Roman" w:cs="Times New Roman"/>
          <w:szCs w:val="32"/>
        </w:rPr>
        <w:t>万元、卫生健康支出</w:t>
      </w:r>
      <w:r w:rsidRPr="001B27EA">
        <w:rPr>
          <w:rFonts w:ascii="Times New Roman" w:hAnsi="Times New Roman" w:cs="Times New Roman"/>
          <w:szCs w:val="32"/>
        </w:rPr>
        <w:t>6.74</w:t>
      </w:r>
      <w:r w:rsidR="003555E5" w:rsidRPr="00E06BC3">
        <w:rPr>
          <w:rFonts w:ascii="Times New Roman" w:hAnsi="Times New Roman" w:cs="Times New Roman"/>
          <w:szCs w:val="32"/>
        </w:rPr>
        <w:t>万元、住房保障支出</w:t>
      </w:r>
      <w:r w:rsidRPr="001B27EA">
        <w:rPr>
          <w:rFonts w:ascii="Times New Roman" w:hAnsi="Times New Roman" w:cs="Times New Roman"/>
          <w:szCs w:val="32"/>
        </w:rPr>
        <w:t>11.05</w:t>
      </w:r>
      <w:r w:rsidR="003555E5" w:rsidRPr="00E06BC3">
        <w:rPr>
          <w:rFonts w:ascii="Times New Roman" w:hAnsi="Times New Roman" w:cs="Times New Roman"/>
          <w:szCs w:val="32"/>
        </w:rPr>
        <w:t>万元</w:t>
      </w:r>
      <w:r w:rsidR="001326C1" w:rsidRPr="00E06BC3">
        <w:rPr>
          <w:rFonts w:ascii="Times New Roman" w:hAnsi="Times New Roman" w:cs="Times New Roman"/>
          <w:szCs w:val="32"/>
        </w:rPr>
        <w:t>。</w:t>
      </w:r>
    </w:p>
    <w:p w:rsidR="009262C2" w:rsidRPr="00E06BC3" w:rsidRDefault="009262C2" w:rsidP="00D17BC3">
      <w:pPr>
        <w:ind w:firstLine="640"/>
        <w:rPr>
          <w:rFonts w:ascii="Times New Roman" w:eastAsia="黑体" w:hAnsi="Times New Roman" w:cs="Times New Roman"/>
          <w:szCs w:val="32"/>
        </w:rPr>
      </w:pPr>
      <w:r w:rsidRPr="00E06BC3">
        <w:rPr>
          <w:rFonts w:ascii="Times New Roman" w:eastAsia="黑体" w:hAnsi="黑体" w:cs="Times New Roman"/>
          <w:szCs w:val="32"/>
        </w:rPr>
        <w:t>二、</w:t>
      </w:r>
      <w:r w:rsidR="00C91D51" w:rsidRPr="00E06BC3">
        <w:rPr>
          <w:rFonts w:ascii="Times New Roman" w:eastAsia="黑体" w:hAnsi="黑体" w:cs="Times New Roman"/>
          <w:szCs w:val="32"/>
        </w:rPr>
        <w:t>关于</w:t>
      </w:r>
      <w:r w:rsidR="001B27EA" w:rsidRPr="001B27EA">
        <w:rPr>
          <w:rFonts w:ascii="Times New Roman" w:eastAsia="黑体" w:hAnsi="黑体" w:cs="Times New Roman" w:hint="eastAsia"/>
          <w:szCs w:val="32"/>
        </w:rPr>
        <w:t>中共海南省委组织部党员教育中心</w:t>
      </w:r>
      <w:r w:rsidR="004462A3">
        <w:rPr>
          <w:rFonts w:ascii="Times New Roman" w:eastAsia="黑体" w:hAnsi="Times New Roman" w:cs="Times New Roman"/>
          <w:szCs w:val="32"/>
        </w:rPr>
        <w:t>20</w:t>
      </w:r>
      <w:r w:rsidR="009B7FE0">
        <w:rPr>
          <w:rFonts w:ascii="Times New Roman" w:eastAsia="黑体" w:hAnsi="Times New Roman" w:cs="Times New Roman" w:hint="eastAsia"/>
          <w:szCs w:val="32"/>
        </w:rPr>
        <w:t>21</w:t>
      </w:r>
      <w:r w:rsidR="00A545A0" w:rsidRPr="00E06BC3">
        <w:rPr>
          <w:rFonts w:ascii="Times New Roman" w:eastAsia="黑体" w:hAnsi="黑体" w:cs="Times New Roman"/>
          <w:szCs w:val="32"/>
        </w:rPr>
        <w:t>年</w:t>
      </w:r>
      <w:r w:rsidR="00C91D51" w:rsidRPr="00E06BC3">
        <w:rPr>
          <w:rFonts w:ascii="Times New Roman" w:eastAsia="黑体" w:hAnsi="黑体" w:cs="Times New Roman"/>
          <w:szCs w:val="32"/>
        </w:rPr>
        <w:t>一般公共预算当年拨款情况说明</w:t>
      </w:r>
    </w:p>
    <w:p w:rsidR="009262C2" w:rsidRPr="00E06BC3" w:rsidRDefault="009262C2"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（一）一般公共预算当年规模变化情况</w:t>
      </w:r>
    </w:p>
    <w:p w:rsidR="006868FB" w:rsidRPr="006868FB" w:rsidRDefault="001B27EA" w:rsidP="006868FB">
      <w:pPr>
        <w:ind w:firstLineChars="200" w:firstLine="680"/>
        <w:rPr>
          <w:rFonts w:ascii="Times New Roman" w:hAnsi="Times New Roman" w:cs="Times New Roman"/>
          <w:color w:val="000000" w:themeColor="text1"/>
          <w:szCs w:val="32"/>
          <w:highlight w:val="yellow"/>
        </w:rPr>
      </w:pPr>
      <w:r w:rsidRPr="001B27EA">
        <w:rPr>
          <w:rFonts w:ascii="Times New Roman" w:hAnsi="Times New Roman" w:cs="Times New Roman" w:hint="eastAsia"/>
          <w:szCs w:val="32"/>
        </w:rPr>
        <w:t>中共海南省委组织部党员教育中心</w:t>
      </w:r>
      <w:r w:rsidR="005246F8">
        <w:rPr>
          <w:rFonts w:ascii="Times New Roman" w:hAnsi="Times New Roman" w:cs="Times New Roman"/>
          <w:szCs w:val="32"/>
        </w:rPr>
        <w:t>20</w:t>
      </w:r>
      <w:r w:rsidR="002D2DE8">
        <w:rPr>
          <w:rFonts w:ascii="Times New Roman" w:hAnsi="Times New Roman" w:cs="Times New Roman" w:hint="eastAsia"/>
          <w:szCs w:val="32"/>
        </w:rPr>
        <w:t>21</w:t>
      </w:r>
      <w:r w:rsidR="009262C2" w:rsidRPr="00E06BC3">
        <w:rPr>
          <w:rFonts w:ascii="Times New Roman" w:hAnsi="Times New Roman" w:cs="Times New Roman"/>
          <w:szCs w:val="32"/>
        </w:rPr>
        <w:t>年一般公共预算当年拨款</w:t>
      </w:r>
      <w:r w:rsidRPr="001B27EA">
        <w:rPr>
          <w:rFonts w:ascii="Times New Roman" w:hAnsi="Times New Roman" w:cs="Times New Roman"/>
          <w:szCs w:val="32"/>
        </w:rPr>
        <w:t>182.53</w:t>
      </w:r>
      <w:r w:rsidR="009262C2" w:rsidRPr="00E06BC3">
        <w:rPr>
          <w:rFonts w:ascii="Times New Roman" w:hAnsi="Times New Roman" w:cs="Times New Roman"/>
          <w:szCs w:val="32"/>
        </w:rPr>
        <w:t>万元</w:t>
      </w:r>
      <w:r w:rsidR="00995DA5" w:rsidRPr="00E06BC3">
        <w:rPr>
          <w:rFonts w:ascii="Times New Roman" w:hAnsi="Times New Roman" w:cs="Times New Roman"/>
          <w:szCs w:val="32"/>
        </w:rPr>
        <w:t>，比上年预算</w:t>
      </w:r>
      <w:r w:rsidR="009262C2" w:rsidRPr="00E06BC3">
        <w:rPr>
          <w:rFonts w:ascii="Times New Roman" w:hAnsi="Times New Roman" w:cs="Times New Roman"/>
          <w:szCs w:val="32"/>
        </w:rPr>
        <w:t>数</w:t>
      </w:r>
      <w:r w:rsidR="00FD2341">
        <w:rPr>
          <w:rFonts w:ascii="Times New Roman" w:hAnsi="Times New Roman" w:cs="Times New Roman" w:hint="eastAsia"/>
          <w:szCs w:val="32"/>
        </w:rPr>
        <w:t>减少</w:t>
      </w:r>
      <w:r>
        <w:rPr>
          <w:rFonts w:ascii="Times New Roman" w:hAnsi="Times New Roman" w:cs="Times New Roman" w:hint="eastAsia"/>
          <w:szCs w:val="32"/>
        </w:rPr>
        <w:t>11.12</w:t>
      </w:r>
      <w:r w:rsidR="009262C2" w:rsidRPr="00E06BC3">
        <w:rPr>
          <w:rFonts w:ascii="Times New Roman" w:hAnsi="Times New Roman" w:cs="Times New Roman"/>
          <w:szCs w:val="32"/>
        </w:rPr>
        <w:t>万元，</w:t>
      </w:r>
      <w:r w:rsidR="00CD0346" w:rsidRPr="0071685D">
        <w:rPr>
          <w:rFonts w:ascii="Times New Roman" w:hAnsi="Times New Roman" w:cs="Times New Roman"/>
          <w:color w:val="000000" w:themeColor="text1"/>
          <w:szCs w:val="32"/>
        </w:rPr>
        <w:t>主要</w:t>
      </w:r>
      <w:r w:rsidR="00982DCD">
        <w:rPr>
          <w:rFonts w:ascii="Times New Roman" w:hAnsi="Times New Roman" w:cs="Times New Roman" w:hint="eastAsia"/>
          <w:color w:val="000000" w:themeColor="text1"/>
          <w:szCs w:val="32"/>
        </w:rPr>
        <w:t>原因是</w:t>
      </w:r>
      <w:r w:rsidR="00982DCD" w:rsidRPr="00982DCD">
        <w:rPr>
          <w:rFonts w:ascii="Times New Roman" w:hAnsi="Times New Roman" w:cs="Times New Roman" w:hint="eastAsia"/>
          <w:color w:val="000000" w:themeColor="text1"/>
          <w:szCs w:val="32"/>
        </w:rPr>
        <w:t>中共海南省委组织部党员教育中心</w:t>
      </w:r>
      <w:r w:rsidR="00982DCD">
        <w:rPr>
          <w:rFonts w:ascii="Times New Roman" w:hAnsi="Times New Roman" w:cs="Times New Roman" w:hint="eastAsia"/>
          <w:color w:val="000000" w:themeColor="text1"/>
          <w:szCs w:val="32"/>
        </w:rPr>
        <w:t>只编制基本支出预算，</w:t>
      </w:r>
      <w:r w:rsidR="00150B5A">
        <w:rPr>
          <w:rFonts w:ascii="Times New Roman" w:hAnsi="Times New Roman" w:cs="Times New Roman" w:hint="eastAsia"/>
          <w:color w:val="000000" w:themeColor="text1"/>
          <w:szCs w:val="32"/>
        </w:rPr>
        <w:t>没有项目预算，预算数随着人员</w:t>
      </w:r>
      <w:r w:rsidR="00982DCD">
        <w:rPr>
          <w:rFonts w:ascii="Times New Roman" w:hAnsi="Times New Roman" w:cs="Times New Roman" w:hint="eastAsia"/>
          <w:color w:val="000000" w:themeColor="text1"/>
          <w:szCs w:val="32"/>
        </w:rPr>
        <w:t>、车辆以及社保缴费基数等</w:t>
      </w:r>
      <w:r w:rsidR="00150B5A">
        <w:rPr>
          <w:rFonts w:ascii="Times New Roman" w:hAnsi="Times New Roman" w:cs="Times New Roman" w:hint="eastAsia"/>
          <w:color w:val="000000" w:themeColor="text1"/>
          <w:szCs w:val="32"/>
        </w:rPr>
        <w:t>变化而变化</w:t>
      </w:r>
      <w:r w:rsidR="00870FAC">
        <w:rPr>
          <w:rFonts w:ascii="Times New Roman" w:hAnsi="Times New Roman" w:cs="Times New Roman" w:hint="eastAsia"/>
          <w:color w:val="000000" w:themeColor="text1"/>
          <w:szCs w:val="32"/>
        </w:rPr>
        <w:t>。</w:t>
      </w:r>
    </w:p>
    <w:p w:rsidR="009262C2" w:rsidRPr="008257A7" w:rsidRDefault="0059423F" w:rsidP="006868FB">
      <w:pPr>
        <w:ind w:firstLineChars="200" w:firstLine="680"/>
        <w:rPr>
          <w:rFonts w:ascii="Times New Roman" w:eastAsia="楷体" w:hAnsi="Times New Roman" w:cs="Times New Roman"/>
          <w:szCs w:val="32"/>
        </w:rPr>
      </w:pPr>
      <w:r w:rsidRPr="008257A7">
        <w:rPr>
          <w:rFonts w:ascii="Times New Roman" w:eastAsia="楷体" w:hAnsi="楷体" w:cs="Times New Roman"/>
          <w:szCs w:val="32"/>
        </w:rPr>
        <w:t>（二）</w:t>
      </w:r>
      <w:r w:rsidR="009262C2" w:rsidRPr="008257A7">
        <w:rPr>
          <w:rFonts w:ascii="Times New Roman" w:eastAsia="楷体" w:hAnsi="楷体" w:cs="Times New Roman"/>
          <w:szCs w:val="32"/>
        </w:rPr>
        <w:t>一般公共预算当年拨款结构情况</w:t>
      </w:r>
    </w:p>
    <w:p w:rsidR="009262C2" w:rsidRPr="00E06BC3" w:rsidRDefault="009262C2" w:rsidP="00D17BC3">
      <w:pPr>
        <w:ind w:firstLineChars="250" w:firstLine="850"/>
        <w:rPr>
          <w:rFonts w:ascii="Times New Roman" w:hAnsi="Times New Roman" w:cs="Times New Roman"/>
          <w:szCs w:val="32"/>
        </w:rPr>
      </w:pPr>
      <w:r w:rsidRPr="008257A7">
        <w:rPr>
          <w:rFonts w:ascii="Times New Roman" w:hAnsi="Times New Roman" w:cs="Times New Roman"/>
          <w:szCs w:val="32"/>
        </w:rPr>
        <w:t>一般公共服务（类）支出</w:t>
      </w:r>
      <w:r w:rsidR="00FE361B" w:rsidRPr="00FE361B">
        <w:rPr>
          <w:rFonts w:ascii="Times New Roman" w:hAnsi="Times New Roman" w:cs="Times New Roman"/>
          <w:szCs w:val="32"/>
        </w:rPr>
        <w:t>152.07</w:t>
      </w:r>
      <w:r w:rsidRPr="008257A7">
        <w:rPr>
          <w:rFonts w:ascii="Times New Roman" w:hAnsi="Times New Roman" w:cs="Times New Roman"/>
          <w:szCs w:val="32"/>
        </w:rPr>
        <w:t>万元，占</w:t>
      </w:r>
      <w:r w:rsidR="00FE361B">
        <w:rPr>
          <w:rFonts w:ascii="Times New Roman" w:hAnsi="Times New Roman" w:cs="Times New Roman" w:hint="eastAsia"/>
          <w:szCs w:val="32"/>
        </w:rPr>
        <w:t>83.31</w:t>
      </w:r>
      <w:r w:rsidRPr="008257A7">
        <w:rPr>
          <w:rFonts w:ascii="Times New Roman" w:hAnsi="Times New Roman" w:cs="Times New Roman"/>
          <w:szCs w:val="32"/>
        </w:rPr>
        <w:t>%</w:t>
      </w:r>
      <w:r w:rsidRPr="008257A7">
        <w:rPr>
          <w:rFonts w:ascii="Times New Roman" w:hAnsi="Times New Roman" w:cs="Times New Roman"/>
          <w:szCs w:val="32"/>
        </w:rPr>
        <w:t>；</w:t>
      </w:r>
      <w:r w:rsidR="005177FB" w:rsidRPr="008257A7">
        <w:rPr>
          <w:rFonts w:ascii="Times New Roman" w:hAnsi="Times New Roman" w:cs="Times New Roman"/>
          <w:szCs w:val="32"/>
        </w:rPr>
        <w:t>；社会保障和就业支出</w:t>
      </w:r>
      <w:r w:rsidR="00FE361B" w:rsidRPr="00FE361B">
        <w:rPr>
          <w:rFonts w:ascii="Times New Roman" w:hAnsi="Times New Roman" w:cs="Times New Roman"/>
          <w:szCs w:val="32"/>
        </w:rPr>
        <w:t>12.68</w:t>
      </w:r>
      <w:r w:rsidR="005177FB" w:rsidRPr="008257A7">
        <w:rPr>
          <w:rFonts w:ascii="Times New Roman" w:hAnsi="Times New Roman" w:cs="Times New Roman"/>
          <w:szCs w:val="32"/>
        </w:rPr>
        <w:t>万元，占</w:t>
      </w:r>
      <w:r w:rsidR="00FE361B">
        <w:rPr>
          <w:rFonts w:ascii="Times New Roman" w:hAnsi="Times New Roman" w:cs="Times New Roman" w:hint="eastAsia"/>
          <w:szCs w:val="32"/>
        </w:rPr>
        <w:t>6.95</w:t>
      </w:r>
      <w:r w:rsidR="005177FB" w:rsidRPr="008257A7">
        <w:rPr>
          <w:rFonts w:ascii="Times New Roman" w:hAnsi="Times New Roman" w:cs="Times New Roman"/>
          <w:szCs w:val="32"/>
        </w:rPr>
        <w:t>%</w:t>
      </w:r>
      <w:r w:rsidR="005177FB" w:rsidRPr="008257A7">
        <w:rPr>
          <w:rFonts w:ascii="Times New Roman" w:hAnsi="Times New Roman" w:cs="Times New Roman"/>
          <w:szCs w:val="32"/>
        </w:rPr>
        <w:t>；卫生健康支出</w:t>
      </w:r>
      <w:r w:rsidR="00FE361B" w:rsidRPr="00FE361B">
        <w:rPr>
          <w:rFonts w:ascii="Times New Roman" w:hAnsi="Times New Roman" w:cs="Times New Roman"/>
          <w:szCs w:val="32"/>
        </w:rPr>
        <w:t>6.74</w:t>
      </w:r>
      <w:r w:rsidR="005177FB" w:rsidRPr="008257A7">
        <w:rPr>
          <w:rFonts w:ascii="Times New Roman" w:hAnsi="Times New Roman" w:cs="Times New Roman"/>
          <w:szCs w:val="32"/>
        </w:rPr>
        <w:t>万元，占</w:t>
      </w:r>
      <w:r w:rsidR="00FE361B">
        <w:rPr>
          <w:rFonts w:ascii="Times New Roman" w:hAnsi="Times New Roman" w:cs="Times New Roman" w:hint="eastAsia"/>
          <w:szCs w:val="32"/>
        </w:rPr>
        <w:t>3.69</w:t>
      </w:r>
      <w:r w:rsidR="005177FB" w:rsidRPr="008257A7">
        <w:rPr>
          <w:rFonts w:ascii="Times New Roman" w:hAnsi="Times New Roman" w:cs="Times New Roman"/>
          <w:szCs w:val="32"/>
        </w:rPr>
        <w:t>%</w:t>
      </w:r>
      <w:r w:rsidR="005177FB" w:rsidRPr="008257A7">
        <w:rPr>
          <w:rFonts w:ascii="Times New Roman" w:hAnsi="Times New Roman" w:cs="Times New Roman"/>
          <w:szCs w:val="32"/>
        </w:rPr>
        <w:t>；住房保障支出</w:t>
      </w:r>
      <w:r w:rsidR="00FE361B" w:rsidRPr="00FE361B">
        <w:rPr>
          <w:rFonts w:ascii="Times New Roman" w:hAnsi="Times New Roman" w:cs="Times New Roman"/>
          <w:szCs w:val="32"/>
        </w:rPr>
        <w:t>11.05</w:t>
      </w:r>
      <w:r w:rsidR="005177FB" w:rsidRPr="008257A7">
        <w:rPr>
          <w:rFonts w:ascii="Times New Roman" w:hAnsi="Times New Roman" w:cs="Times New Roman"/>
          <w:szCs w:val="32"/>
        </w:rPr>
        <w:t>万元，占</w:t>
      </w:r>
      <w:r w:rsidR="00FE361B">
        <w:rPr>
          <w:rFonts w:ascii="Times New Roman" w:hAnsi="Times New Roman" w:cs="Times New Roman" w:hint="eastAsia"/>
          <w:szCs w:val="32"/>
        </w:rPr>
        <w:t>6.05</w:t>
      </w:r>
      <w:r w:rsidR="005177FB" w:rsidRPr="008257A7">
        <w:rPr>
          <w:rFonts w:ascii="Times New Roman" w:hAnsi="Times New Roman" w:cs="Times New Roman"/>
          <w:szCs w:val="32"/>
        </w:rPr>
        <w:t>%</w:t>
      </w:r>
      <w:r w:rsidR="005177FB" w:rsidRPr="008257A7">
        <w:rPr>
          <w:rFonts w:ascii="Times New Roman" w:hAnsi="Times New Roman" w:cs="Times New Roman"/>
          <w:szCs w:val="32"/>
        </w:rPr>
        <w:t>。</w:t>
      </w:r>
    </w:p>
    <w:p w:rsidR="0059423F" w:rsidRPr="00E06BC3" w:rsidRDefault="006B1FB3"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（三）一般公共预算当年拨款具体使用情况</w:t>
      </w:r>
    </w:p>
    <w:p w:rsidR="005F7D32" w:rsidRDefault="006B1FB3" w:rsidP="0042527E">
      <w:pPr>
        <w:ind w:firstLineChars="200" w:firstLine="680"/>
        <w:rPr>
          <w:rFonts w:ascii="Times New Roman" w:hAnsi="Times New Roman" w:cs="Times New Roman"/>
          <w:szCs w:val="32"/>
        </w:rPr>
      </w:pPr>
      <w:r w:rsidRPr="00E06BC3">
        <w:rPr>
          <w:rFonts w:ascii="Times New Roman" w:hAnsi="Times New Roman" w:cs="Times New Roman"/>
          <w:szCs w:val="32"/>
        </w:rPr>
        <w:t>1.</w:t>
      </w:r>
      <w:r w:rsidR="009E1897">
        <w:rPr>
          <w:rFonts w:ascii="Times New Roman" w:hAnsi="Times New Roman" w:cs="Times New Roman" w:hint="eastAsia"/>
          <w:szCs w:val="32"/>
        </w:rPr>
        <w:t xml:space="preserve"> </w:t>
      </w:r>
      <w:r w:rsidRPr="00E06BC3">
        <w:rPr>
          <w:rFonts w:ascii="Times New Roman" w:hAnsi="Times New Roman" w:cs="Times New Roman"/>
          <w:szCs w:val="32"/>
        </w:rPr>
        <w:t>一般公共服务（类）</w:t>
      </w:r>
      <w:r w:rsidR="003D35F6" w:rsidRPr="003D35F6">
        <w:rPr>
          <w:rFonts w:ascii="Times New Roman" w:hAnsi="Times New Roman" w:cs="Times New Roman" w:hint="eastAsia"/>
          <w:szCs w:val="32"/>
        </w:rPr>
        <w:t>组织事务</w:t>
      </w:r>
      <w:r w:rsidRPr="00E06BC3">
        <w:rPr>
          <w:rFonts w:ascii="Times New Roman" w:hAnsi="Times New Roman" w:cs="Times New Roman"/>
          <w:szCs w:val="32"/>
        </w:rPr>
        <w:t>（款）行政运行（项）</w:t>
      </w:r>
      <w:r w:rsidR="003D35F6">
        <w:rPr>
          <w:rFonts w:ascii="Times New Roman" w:hAnsi="Times New Roman" w:cs="Times New Roman"/>
          <w:szCs w:val="32"/>
        </w:rPr>
        <w:t>20</w:t>
      </w:r>
      <w:r w:rsidR="00372FD0">
        <w:rPr>
          <w:rFonts w:ascii="Times New Roman" w:hAnsi="Times New Roman" w:cs="Times New Roman" w:hint="eastAsia"/>
          <w:szCs w:val="32"/>
        </w:rPr>
        <w:t>21</w:t>
      </w:r>
      <w:r w:rsidRPr="00E06BC3">
        <w:rPr>
          <w:rFonts w:ascii="Times New Roman" w:hAnsi="Times New Roman" w:cs="Times New Roman"/>
          <w:szCs w:val="32"/>
        </w:rPr>
        <w:t>年</w:t>
      </w:r>
      <w:r w:rsidR="00DC65EF" w:rsidRPr="00E06BC3">
        <w:rPr>
          <w:rFonts w:ascii="Times New Roman" w:hAnsi="Times New Roman" w:cs="Times New Roman"/>
          <w:szCs w:val="32"/>
        </w:rPr>
        <w:t>预算数为</w:t>
      </w:r>
      <w:r w:rsidR="005F7D32" w:rsidRPr="005F7D32">
        <w:rPr>
          <w:rFonts w:ascii="Times New Roman" w:hAnsi="Times New Roman" w:cs="Times New Roman"/>
          <w:szCs w:val="32"/>
        </w:rPr>
        <w:t>152.07</w:t>
      </w:r>
      <w:r w:rsidR="00DC65EF" w:rsidRPr="00E06BC3">
        <w:rPr>
          <w:rFonts w:ascii="Times New Roman" w:hAnsi="Times New Roman" w:cs="Times New Roman"/>
          <w:szCs w:val="32"/>
        </w:rPr>
        <w:t>万元，</w:t>
      </w:r>
      <w:r w:rsidR="00453B7D" w:rsidRPr="00045501">
        <w:rPr>
          <w:rFonts w:ascii="Times New Roman" w:hAnsi="Times New Roman" w:cs="Times New Roman"/>
          <w:szCs w:val="32"/>
        </w:rPr>
        <w:t>比上年预算数</w:t>
      </w:r>
      <w:r w:rsidR="00E21A9F">
        <w:rPr>
          <w:rFonts w:ascii="Times New Roman" w:hAnsi="Times New Roman" w:cs="Times New Roman" w:hint="eastAsia"/>
          <w:szCs w:val="32"/>
        </w:rPr>
        <w:t>减少</w:t>
      </w:r>
      <w:r w:rsidR="005F7D32">
        <w:rPr>
          <w:rFonts w:ascii="Times New Roman" w:hAnsi="Times New Roman" w:cs="Times New Roman" w:hint="eastAsia"/>
          <w:szCs w:val="32"/>
        </w:rPr>
        <w:t>3.44</w:t>
      </w:r>
      <w:r w:rsidR="00DC65EF" w:rsidRPr="00045501">
        <w:rPr>
          <w:rFonts w:ascii="Times New Roman" w:hAnsi="Times New Roman" w:cs="Times New Roman"/>
          <w:szCs w:val="32"/>
        </w:rPr>
        <w:t>万元，</w:t>
      </w:r>
      <w:r w:rsidR="005F7D32" w:rsidRPr="005F7D32">
        <w:rPr>
          <w:rFonts w:ascii="Times New Roman" w:hAnsi="Times New Roman" w:cs="Times New Roman" w:hint="eastAsia"/>
          <w:szCs w:val="32"/>
        </w:rPr>
        <w:t>主要原因是中共海南省委组织部党员教育中心只编制基本支</w:t>
      </w:r>
      <w:r w:rsidR="005F7D32" w:rsidRPr="005F7D32">
        <w:rPr>
          <w:rFonts w:ascii="Times New Roman" w:hAnsi="Times New Roman" w:cs="Times New Roman" w:hint="eastAsia"/>
          <w:szCs w:val="32"/>
        </w:rPr>
        <w:lastRenderedPageBreak/>
        <w:t>出预算，没有项目预算，预算数随着人员、车辆以及社保缴费基数等变化而变化。</w:t>
      </w:r>
    </w:p>
    <w:p w:rsidR="000F489B" w:rsidRPr="004552EA" w:rsidRDefault="005F7D32" w:rsidP="004552EA">
      <w:pPr>
        <w:ind w:firstLine="640"/>
        <w:rPr>
          <w:rFonts w:ascii="Times New Roman" w:hAnsi="Times New Roman" w:cs="Times New Roman"/>
          <w:szCs w:val="32"/>
          <w:highlight w:val="yellow"/>
        </w:rPr>
      </w:pPr>
      <w:r>
        <w:rPr>
          <w:rFonts w:ascii="Times New Roman" w:hAnsi="Times New Roman" w:cs="Times New Roman" w:hint="eastAsia"/>
          <w:szCs w:val="32"/>
        </w:rPr>
        <w:t>2</w:t>
      </w:r>
      <w:r w:rsidR="00AF70B9"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AF70B9" w:rsidRPr="00E06BC3">
        <w:rPr>
          <w:rFonts w:ascii="Times New Roman" w:hAnsi="Times New Roman" w:cs="Times New Roman"/>
          <w:szCs w:val="32"/>
        </w:rPr>
        <w:t>社会保障和就业支出（类）</w:t>
      </w:r>
      <w:r w:rsidR="00D36900" w:rsidRPr="00D36900">
        <w:rPr>
          <w:rFonts w:ascii="Times New Roman" w:hAnsi="Times New Roman" w:cs="Times New Roman" w:hint="eastAsia"/>
          <w:szCs w:val="32"/>
        </w:rPr>
        <w:t>行政事业单位养老支出</w:t>
      </w:r>
      <w:r w:rsidR="00AF70B9" w:rsidRPr="00E06BC3">
        <w:rPr>
          <w:rFonts w:ascii="Times New Roman" w:hAnsi="Times New Roman" w:cs="Times New Roman"/>
          <w:szCs w:val="32"/>
        </w:rPr>
        <w:t>（款）机关事业单位基本养老保险缴费支出（项）</w:t>
      </w:r>
      <w:r w:rsidR="00D36900">
        <w:rPr>
          <w:rFonts w:ascii="Times New Roman" w:hAnsi="Times New Roman" w:cs="Times New Roman"/>
          <w:szCs w:val="32"/>
        </w:rPr>
        <w:t>20</w:t>
      </w:r>
      <w:r w:rsidR="004D7003">
        <w:rPr>
          <w:rFonts w:ascii="Times New Roman" w:hAnsi="Times New Roman" w:cs="Times New Roman" w:hint="eastAsia"/>
          <w:szCs w:val="32"/>
        </w:rPr>
        <w:t>21</w:t>
      </w:r>
      <w:r w:rsidR="00AF70B9" w:rsidRPr="00E06BC3">
        <w:rPr>
          <w:rFonts w:ascii="Times New Roman" w:hAnsi="Times New Roman" w:cs="Times New Roman"/>
          <w:szCs w:val="32"/>
        </w:rPr>
        <w:t>年预算数为</w:t>
      </w:r>
      <w:r>
        <w:rPr>
          <w:rFonts w:ascii="Times New Roman" w:hAnsi="Times New Roman" w:cs="Times New Roman" w:hint="eastAsia"/>
          <w:szCs w:val="32"/>
        </w:rPr>
        <w:t>12.68</w:t>
      </w:r>
      <w:r w:rsidR="00AF70B9" w:rsidRPr="00E06BC3">
        <w:rPr>
          <w:rFonts w:ascii="Times New Roman" w:hAnsi="Times New Roman" w:cs="Times New Roman"/>
          <w:szCs w:val="32"/>
        </w:rPr>
        <w:t>万元，</w:t>
      </w:r>
      <w:r w:rsidR="00AF70B9" w:rsidRPr="00616AF2">
        <w:rPr>
          <w:rFonts w:ascii="Times New Roman" w:hAnsi="Times New Roman" w:cs="Times New Roman"/>
          <w:szCs w:val="32"/>
        </w:rPr>
        <w:t>比上年预算数</w:t>
      </w:r>
      <w:r w:rsidR="00395647" w:rsidRPr="00616AF2">
        <w:rPr>
          <w:rFonts w:ascii="Times New Roman" w:hAnsi="Times New Roman" w:cs="Times New Roman" w:hint="eastAsia"/>
          <w:szCs w:val="32"/>
        </w:rPr>
        <w:t>减少</w:t>
      </w:r>
      <w:r>
        <w:rPr>
          <w:rFonts w:ascii="Times New Roman" w:hAnsi="Times New Roman" w:cs="Times New Roman" w:hint="eastAsia"/>
          <w:szCs w:val="32"/>
        </w:rPr>
        <w:t>3.25</w:t>
      </w:r>
      <w:r w:rsidR="00AF70B9" w:rsidRPr="00616AF2">
        <w:rPr>
          <w:rFonts w:ascii="Times New Roman" w:hAnsi="Times New Roman" w:cs="Times New Roman"/>
          <w:szCs w:val="32"/>
        </w:rPr>
        <w:t>万元，</w:t>
      </w:r>
      <w:r w:rsidR="00616AF2">
        <w:rPr>
          <w:rFonts w:ascii="Times New Roman" w:hAnsi="Times New Roman" w:cs="Times New Roman" w:hint="eastAsia"/>
          <w:szCs w:val="32"/>
        </w:rPr>
        <w:t>主要</w:t>
      </w:r>
      <w:r w:rsidR="003968CC">
        <w:rPr>
          <w:rFonts w:ascii="Times New Roman" w:hAnsi="Times New Roman" w:cs="Times New Roman" w:hint="eastAsia"/>
          <w:szCs w:val="32"/>
        </w:rPr>
        <w:t>是</w:t>
      </w:r>
      <w:r w:rsidR="00D34B22">
        <w:rPr>
          <w:rFonts w:ascii="Times New Roman" w:hAnsi="Times New Roman" w:cs="Times New Roman" w:hint="eastAsia"/>
          <w:szCs w:val="32"/>
        </w:rPr>
        <w:t>养老保险缴费预算</w:t>
      </w:r>
      <w:proofErr w:type="gramStart"/>
      <w:r w:rsidR="00AE1119">
        <w:rPr>
          <w:rFonts w:ascii="Times New Roman" w:hAnsi="Times New Roman" w:cs="Times New Roman" w:hint="eastAsia"/>
          <w:szCs w:val="32"/>
        </w:rPr>
        <w:t>随</w:t>
      </w:r>
      <w:r w:rsidR="00A85551">
        <w:rPr>
          <w:rFonts w:ascii="Times New Roman" w:hAnsi="Times New Roman" w:cs="Times New Roman" w:hint="eastAsia"/>
          <w:szCs w:val="32"/>
        </w:rPr>
        <w:t>实有人</w:t>
      </w:r>
      <w:proofErr w:type="gramEnd"/>
      <w:r w:rsidR="003968CC">
        <w:rPr>
          <w:rFonts w:ascii="Times New Roman" w:hAnsi="Times New Roman" w:cs="Times New Roman" w:hint="eastAsia"/>
          <w:szCs w:val="32"/>
        </w:rPr>
        <w:t>情况</w:t>
      </w:r>
      <w:r w:rsidR="0009538B">
        <w:rPr>
          <w:rFonts w:ascii="Times New Roman" w:hAnsi="Times New Roman" w:cs="Times New Roman" w:hint="eastAsia"/>
          <w:szCs w:val="32"/>
        </w:rPr>
        <w:t>和本年度缴费比例而变动</w:t>
      </w:r>
      <w:r w:rsidR="00395647" w:rsidRPr="00D726DC">
        <w:rPr>
          <w:rFonts w:ascii="Times New Roman" w:hAnsi="Times New Roman" w:cs="Times New Roman" w:hint="eastAsia"/>
          <w:szCs w:val="32"/>
        </w:rPr>
        <w:t>。</w:t>
      </w:r>
    </w:p>
    <w:p w:rsidR="009E7AA5" w:rsidRPr="00E06BC3" w:rsidRDefault="004552EA" w:rsidP="00D17BC3">
      <w:pPr>
        <w:ind w:firstLine="640"/>
        <w:rPr>
          <w:rFonts w:ascii="Times New Roman" w:hAnsi="Times New Roman" w:cs="Times New Roman"/>
          <w:szCs w:val="32"/>
        </w:rPr>
      </w:pPr>
      <w:r>
        <w:rPr>
          <w:rFonts w:ascii="Times New Roman" w:hAnsi="Times New Roman" w:cs="Times New Roman" w:hint="eastAsia"/>
          <w:szCs w:val="32"/>
        </w:rPr>
        <w:t>3</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0A2588" w:rsidRPr="000A2588">
        <w:rPr>
          <w:rFonts w:ascii="Times New Roman" w:hAnsi="Times New Roman" w:cs="Times New Roman" w:hint="eastAsia"/>
          <w:szCs w:val="32"/>
        </w:rPr>
        <w:t>卫生健康支出</w:t>
      </w:r>
      <w:r w:rsidR="009E7AA5" w:rsidRPr="00E06BC3">
        <w:rPr>
          <w:rFonts w:ascii="Times New Roman" w:hAnsi="Times New Roman" w:cs="Times New Roman"/>
          <w:szCs w:val="32"/>
        </w:rPr>
        <w:t>（类）行政事业单位医疗（款）</w:t>
      </w:r>
      <w:r w:rsidR="000F489B" w:rsidRPr="00E06BC3">
        <w:rPr>
          <w:rFonts w:ascii="Times New Roman" w:hAnsi="Times New Roman" w:cs="Times New Roman"/>
          <w:szCs w:val="32"/>
        </w:rPr>
        <w:t>行政单位医疗</w:t>
      </w:r>
      <w:r w:rsidR="009E7AA5" w:rsidRPr="00E06BC3">
        <w:rPr>
          <w:rFonts w:ascii="Times New Roman" w:hAnsi="Times New Roman" w:cs="Times New Roman"/>
          <w:szCs w:val="32"/>
        </w:rPr>
        <w:t>（项）</w:t>
      </w:r>
      <w:r w:rsidR="000A2588">
        <w:rPr>
          <w:rFonts w:ascii="Times New Roman" w:hAnsi="Times New Roman" w:cs="Times New Roman"/>
          <w:szCs w:val="32"/>
        </w:rPr>
        <w:t>20</w:t>
      </w:r>
      <w:r w:rsidR="00626996">
        <w:rPr>
          <w:rFonts w:ascii="Times New Roman" w:hAnsi="Times New Roman" w:cs="Times New Roman" w:hint="eastAsia"/>
          <w:szCs w:val="32"/>
        </w:rPr>
        <w:t>21</w:t>
      </w:r>
      <w:r w:rsidR="009E7AA5" w:rsidRPr="00E06BC3">
        <w:rPr>
          <w:rFonts w:ascii="Times New Roman" w:hAnsi="Times New Roman" w:cs="Times New Roman"/>
          <w:szCs w:val="32"/>
        </w:rPr>
        <w:t>年预算数为</w:t>
      </w:r>
      <w:r>
        <w:rPr>
          <w:rFonts w:ascii="Times New Roman" w:hAnsi="Times New Roman" w:cs="Times New Roman" w:hint="eastAsia"/>
          <w:szCs w:val="32"/>
        </w:rPr>
        <w:t>6.74</w:t>
      </w:r>
      <w:r w:rsidR="009E7AA5" w:rsidRPr="00E06BC3">
        <w:rPr>
          <w:rFonts w:ascii="Times New Roman" w:hAnsi="Times New Roman" w:cs="Times New Roman"/>
          <w:szCs w:val="32"/>
        </w:rPr>
        <w:t>万元</w:t>
      </w:r>
      <w:r w:rsidR="009E7AA5" w:rsidRPr="00C441CD">
        <w:rPr>
          <w:rFonts w:ascii="Times New Roman" w:hAnsi="Times New Roman" w:cs="Times New Roman"/>
          <w:szCs w:val="32"/>
        </w:rPr>
        <w:t>，比上年预算数</w:t>
      </w:r>
      <w:r w:rsidR="00C441CD" w:rsidRPr="00C441CD">
        <w:rPr>
          <w:rFonts w:ascii="Times New Roman" w:hAnsi="Times New Roman" w:cs="Times New Roman" w:hint="eastAsia"/>
          <w:szCs w:val="32"/>
        </w:rPr>
        <w:t>减少</w:t>
      </w:r>
      <w:r>
        <w:rPr>
          <w:rFonts w:ascii="Times New Roman" w:hAnsi="Times New Roman" w:cs="Times New Roman" w:hint="eastAsia"/>
          <w:szCs w:val="32"/>
        </w:rPr>
        <w:t>1.72</w:t>
      </w:r>
      <w:r w:rsidR="009E7AA5" w:rsidRPr="00C441CD">
        <w:rPr>
          <w:rFonts w:ascii="Times New Roman" w:hAnsi="Times New Roman" w:cs="Times New Roman"/>
          <w:szCs w:val="32"/>
        </w:rPr>
        <w:t>万元</w:t>
      </w:r>
      <w:r w:rsidR="00001B58">
        <w:rPr>
          <w:rFonts w:ascii="Times New Roman" w:hAnsi="Times New Roman" w:cs="Times New Roman" w:hint="eastAsia"/>
          <w:szCs w:val="32"/>
        </w:rPr>
        <w:t>（根据</w:t>
      </w:r>
      <w:r w:rsidR="00001B58">
        <w:rPr>
          <w:rFonts w:ascii="Times New Roman" w:hAnsi="Times New Roman" w:cs="Times New Roman" w:hint="eastAsia"/>
          <w:szCs w:val="32"/>
        </w:rPr>
        <w:t>12</w:t>
      </w:r>
      <w:r w:rsidR="00001B58">
        <w:rPr>
          <w:rFonts w:ascii="Times New Roman" w:hAnsi="Times New Roman" w:cs="Times New Roman" w:hint="eastAsia"/>
          <w:szCs w:val="32"/>
        </w:rPr>
        <w:t>月份工资取数生成</w:t>
      </w:r>
      <w:r w:rsidR="00A9634D">
        <w:rPr>
          <w:rFonts w:ascii="Times New Roman" w:hAnsi="Times New Roman" w:cs="Times New Roman" w:hint="eastAsia"/>
          <w:szCs w:val="32"/>
        </w:rPr>
        <w:t>预算数</w:t>
      </w:r>
      <w:r w:rsidR="00001B58" w:rsidRPr="00001B58">
        <w:rPr>
          <w:rFonts w:ascii="Times New Roman" w:hAnsi="Times New Roman" w:cs="Times New Roman" w:hint="eastAsia"/>
          <w:szCs w:val="32"/>
        </w:rPr>
        <w:t>）</w:t>
      </w:r>
      <w:r w:rsidR="00CD0346" w:rsidRPr="00001B58">
        <w:rPr>
          <w:rFonts w:ascii="Times New Roman" w:hAnsi="Times New Roman" w:cs="Times New Roman"/>
          <w:szCs w:val="32"/>
        </w:rPr>
        <w:t>。</w:t>
      </w:r>
    </w:p>
    <w:p w:rsidR="009E7AA5" w:rsidRPr="00E06BC3" w:rsidRDefault="00A173E5" w:rsidP="00D17BC3">
      <w:pPr>
        <w:ind w:firstLine="640"/>
        <w:rPr>
          <w:rFonts w:ascii="Times New Roman" w:hAnsi="Times New Roman" w:cs="Times New Roman"/>
          <w:szCs w:val="32"/>
        </w:rPr>
      </w:pPr>
      <w:r>
        <w:rPr>
          <w:rFonts w:ascii="Times New Roman" w:hAnsi="Times New Roman" w:cs="Times New Roman" w:hint="eastAsia"/>
          <w:szCs w:val="32"/>
        </w:rPr>
        <w:t>4</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住房保障支出（类）住房改革支出（款）住房公积金（项）</w:t>
      </w:r>
      <w:r w:rsidR="00DC19AE">
        <w:rPr>
          <w:rFonts w:ascii="Times New Roman" w:hAnsi="Times New Roman" w:cs="Times New Roman"/>
          <w:szCs w:val="32"/>
        </w:rPr>
        <w:t>20</w:t>
      </w:r>
      <w:r w:rsidR="00F573C4">
        <w:rPr>
          <w:rFonts w:ascii="Times New Roman" w:hAnsi="Times New Roman" w:cs="Times New Roman" w:hint="eastAsia"/>
          <w:szCs w:val="32"/>
        </w:rPr>
        <w:t>21</w:t>
      </w:r>
      <w:r w:rsidR="009E7AA5" w:rsidRPr="00E06BC3">
        <w:rPr>
          <w:rFonts w:ascii="Times New Roman" w:hAnsi="Times New Roman" w:cs="Times New Roman"/>
          <w:szCs w:val="32"/>
        </w:rPr>
        <w:t>年预算数为</w:t>
      </w:r>
      <w:r>
        <w:rPr>
          <w:rFonts w:ascii="Times New Roman" w:hAnsi="Times New Roman" w:cs="Times New Roman" w:hint="eastAsia"/>
          <w:szCs w:val="32"/>
        </w:rPr>
        <w:t>11.05</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比上年预算数</w:t>
      </w:r>
      <w:r w:rsidR="00F573C4">
        <w:rPr>
          <w:rFonts w:ascii="Times New Roman" w:hAnsi="Times New Roman" w:cs="Times New Roman" w:hint="eastAsia"/>
          <w:szCs w:val="32"/>
        </w:rPr>
        <w:t>减少</w:t>
      </w:r>
      <w:r>
        <w:rPr>
          <w:rFonts w:ascii="Times New Roman" w:hAnsi="Times New Roman" w:cs="Times New Roman" w:hint="eastAsia"/>
          <w:szCs w:val="32"/>
        </w:rPr>
        <w:t>2.7</w:t>
      </w:r>
      <w:r w:rsidR="001B1866">
        <w:rPr>
          <w:rFonts w:ascii="Times New Roman" w:hAnsi="Times New Roman" w:cs="Times New Roman"/>
          <w:szCs w:val="32"/>
        </w:rPr>
        <w:t>万元</w:t>
      </w:r>
      <w:r w:rsidR="00F573C4" w:rsidRPr="006D40C9">
        <w:rPr>
          <w:rFonts w:ascii="Times New Roman" w:hAnsi="Times New Roman" w:cs="Times New Roman" w:hint="eastAsia"/>
          <w:spacing w:val="4"/>
          <w:szCs w:val="32"/>
        </w:rPr>
        <w:t>（根据</w:t>
      </w:r>
      <w:r w:rsidR="00F573C4" w:rsidRPr="006D40C9">
        <w:rPr>
          <w:rFonts w:ascii="Times New Roman" w:hAnsi="Times New Roman" w:cs="Times New Roman" w:hint="eastAsia"/>
          <w:spacing w:val="4"/>
          <w:szCs w:val="32"/>
        </w:rPr>
        <w:t>12</w:t>
      </w:r>
      <w:r w:rsidR="00F573C4" w:rsidRPr="006D40C9">
        <w:rPr>
          <w:rFonts w:ascii="Times New Roman" w:hAnsi="Times New Roman" w:cs="Times New Roman" w:hint="eastAsia"/>
          <w:spacing w:val="4"/>
          <w:szCs w:val="32"/>
        </w:rPr>
        <w:t>月份工资取数生成预算数）</w:t>
      </w:r>
      <w:r w:rsidR="00CD0346" w:rsidRPr="001B1866">
        <w:rPr>
          <w:rFonts w:ascii="Times New Roman" w:hAnsi="Times New Roman" w:cs="Times New Roman"/>
          <w:szCs w:val="32"/>
        </w:rPr>
        <w:t>。</w:t>
      </w:r>
    </w:p>
    <w:p w:rsidR="002A59FA" w:rsidRPr="00E06BC3" w:rsidRDefault="007B3322" w:rsidP="00D17BC3">
      <w:pPr>
        <w:ind w:firstLineChars="150" w:firstLine="510"/>
        <w:rPr>
          <w:rFonts w:ascii="Times New Roman" w:eastAsia="黑体" w:hAnsi="Times New Roman" w:cs="Times New Roman"/>
          <w:szCs w:val="32"/>
        </w:rPr>
      </w:pPr>
      <w:r w:rsidRPr="00E06BC3">
        <w:rPr>
          <w:rFonts w:ascii="Times New Roman" w:eastAsia="黑体" w:hAnsi="黑体" w:cs="Times New Roman"/>
          <w:szCs w:val="32"/>
        </w:rPr>
        <w:t>三、关于</w:t>
      </w:r>
      <w:r w:rsidR="00B80A7F" w:rsidRPr="00B80A7F">
        <w:rPr>
          <w:rFonts w:ascii="Times New Roman" w:eastAsia="黑体" w:hAnsi="黑体" w:cs="Times New Roman" w:hint="eastAsia"/>
          <w:szCs w:val="32"/>
        </w:rPr>
        <w:t>中共海南省委组织部党员教育中心</w:t>
      </w:r>
      <w:r w:rsidR="008D3E47">
        <w:rPr>
          <w:rFonts w:ascii="Times New Roman" w:eastAsia="黑体" w:hAnsi="Times New Roman" w:cs="Times New Roman"/>
          <w:szCs w:val="32"/>
        </w:rPr>
        <w:t>20</w:t>
      </w:r>
      <w:r w:rsidR="005E1937">
        <w:rPr>
          <w:rFonts w:ascii="Times New Roman" w:eastAsia="黑体" w:hAnsi="Times New Roman" w:cs="Times New Roman" w:hint="eastAsia"/>
          <w:szCs w:val="32"/>
        </w:rPr>
        <w:t>21</w:t>
      </w:r>
      <w:r w:rsidRPr="00E06BC3">
        <w:rPr>
          <w:rFonts w:ascii="Times New Roman" w:eastAsia="黑体" w:hAnsi="黑体" w:cs="Times New Roman"/>
          <w:szCs w:val="32"/>
        </w:rPr>
        <w:t>年一般公共预算基本支出情况说明</w:t>
      </w:r>
    </w:p>
    <w:p w:rsidR="007B3322"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310CEE">
        <w:rPr>
          <w:rFonts w:ascii="Times New Roman" w:hAnsi="Times New Roman" w:cs="Times New Roman" w:hint="eastAsia"/>
          <w:szCs w:val="32"/>
        </w:rPr>
        <w:t>本级</w:t>
      </w:r>
      <w:r w:rsidR="009F46E7">
        <w:rPr>
          <w:rFonts w:ascii="Times New Roman" w:hAnsi="Times New Roman" w:cs="Times New Roman"/>
          <w:szCs w:val="32"/>
        </w:rPr>
        <w:t>20</w:t>
      </w:r>
      <w:r w:rsidR="005E1937">
        <w:rPr>
          <w:rFonts w:ascii="Times New Roman" w:hAnsi="Times New Roman" w:cs="Times New Roman" w:hint="eastAsia"/>
          <w:szCs w:val="32"/>
        </w:rPr>
        <w:t>21</w:t>
      </w:r>
      <w:r w:rsidR="007B3322" w:rsidRPr="00E06BC3">
        <w:rPr>
          <w:rFonts w:ascii="Times New Roman" w:hAnsi="Times New Roman" w:cs="Times New Roman"/>
          <w:szCs w:val="32"/>
        </w:rPr>
        <w:t>年一般公共预算基本支出为</w:t>
      </w:r>
      <w:r w:rsidR="00B80A7F">
        <w:rPr>
          <w:rFonts w:ascii="Times New Roman" w:hAnsi="Times New Roman" w:cs="Times New Roman" w:hint="eastAsia"/>
          <w:szCs w:val="32"/>
        </w:rPr>
        <w:t>182.53</w:t>
      </w:r>
      <w:r w:rsidR="007B3322" w:rsidRPr="00E06BC3">
        <w:rPr>
          <w:rFonts w:ascii="Times New Roman" w:hAnsi="Times New Roman" w:cs="Times New Roman"/>
          <w:szCs w:val="32"/>
        </w:rPr>
        <w:t>万元，其中：</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人员经费</w:t>
      </w:r>
      <w:r w:rsidR="00B80A7F">
        <w:rPr>
          <w:rFonts w:ascii="Times New Roman" w:hAnsi="Times New Roman" w:cs="Times New Roman" w:hint="eastAsia"/>
          <w:szCs w:val="32"/>
        </w:rPr>
        <w:t>151.26</w:t>
      </w:r>
      <w:r w:rsidRPr="00E06BC3">
        <w:rPr>
          <w:rFonts w:ascii="Times New Roman" w:hAnsi="Times New Roman" w:cs="Times New Roman"/>
          <w:szCs w:val="32"/>
        </w:rPr>
        <w:t>万元，主要包括：</w:t>
      </w:r>
      <w:r w:rsidR="006A703A" w:rsidRPr="00E06BC3">
        <w:rPr>
          <w:rFonts w:ascii="Times New Roman" w:hAnsi="Times New Roman" w:cs="Times New Roman"/>
          <w:szCs w:val="32"/>
        </w:rPr>
        <w:t>基本工资、津贴补贴、奖金、</w:t>
      </w:r>
      <w:r w:rsidR="00985EB9" w:rsidRPr="00E06BC3">
        <w:rPr>
          <w:rFonts w:ascii="Times New Roman" w:hAnsi="Times New Roman" w:cs="Times New Roman"/>
          <w:szCs w:val="32"/>
        </w:rPr>
        <w:t>绩效工资、</w:t>
      </w:r>
      <w:r w:rsidR="006A703A" w:rsidRPr="00E06BC3">
        <w:rPr>
          <w:rFonts w:ascii="Times New Roman" w:hAnsi="Times New Roman" w:cs="Times New Roman"/>
          <w:szCs w:val="32"/>
        </w:rPr>
        <w:t>机关事业单位基本养老保险缴费、</w:t>
      </w:r>
      <w:r w:rsidR="00985EB9" w:rsidRPr="00E06BC3">
        <w:rPr>
          <w:rFonts w:ascii="Times New Roman" w:hAnsi="Times New Roman" w:cs="Times New Roman"/>
          <w:szCs w:val="32"/>
        </w:rPr>
        <w:t>职业年金缴费、</w:t>
      </w:r>
      <w:r w:rsidR="006A703A" w:rsidRPr="00E06BC3">
        <w:rPr>
          <w:rFonts w:ascii="Times New Roman" w:hAnsi="Times New Roman" w:cs="Times New Roman"/>
          <w:szCs w:val="32"/>
        </w:rPr>
        <w:t>城镇职工基本医疗保险缴费、其他社会保障缴费、住房公积金、医疗费、奖励金、其他工资福利支出</w:t>
      </w:r>
      <w:r w:rsidR="00985EB9" w:rsidRPr="00E06BC3">
        <w:rPr>
          <w:rFonts w:ascii="Times New Roman" w:hAnsi="Times New Roman" w:cs="Times New Roman"/>
          <w:szCs w:val="32"/>
        </w:rPr>
        <w:t>、离休费、抚恤金、生活补助、其他对个人和家庭补助支出</w:t>
      </w:r>
      <w:r w:rsidR="006A703A" w:rsidRPr="00E06BC3">
        <w:rPr>
          <w:rFonts w:ascii="Times New Roman" w:hAnsi="Times New Roman" w:cs="Times New Roman"/>
          <w:szCs w:val="32"/>
        </w:rPr>
        <w:t>;</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公用经费</w:t>
      </w:r>
      <w:r w:rsidR="00B80A7F">
        <w:rPr>
          <w:rFonts w:ascii="Times New Roman" w:hAnsi="Times New Roman" w:cs="Times New Roman" w:hint="eastAsia"/>
          <w:szCs w:val="32"/>
        </w:rPr>
        <w:t>31.28</w:t>
      </w:r>
      <w:r w:rsidRPr="00E06BC3">
        <w:rPr>
          <w:rFonts w:ascii="Times New Roman" w:hAnsi="Times New Roman" w:cs="Times New Roman"/>
          <w:szCs w:val="32"/>
        </w:rPr>
        <w:t>万元，主要包括：</w:t>
      </w:r>
      <w:r w:rsidR="006A703A" w:rsidRPr="00E06BC3">
        <w:rPr>
          <w:rFonts w:ascii="Times New Roman" w:hAnsi="Times New Roman" w:cs="Times New Roman"/>
          <w:szCs w:val="32"/>
        </w:rPr>
        <w:t>办公费、</w:t>
      </w:r>
      <w:r w:rsidR="00985EB9" w:rsidRPr="00E06BC3">
        <w:rPr>
          <w:rFonts w:ascii="Times New Roman" w:hAnsi="Times New Roman" w:cs="Times New Roman"/>
          <w:szCs w:val="32"/>
        </w:rPr>
        <w:t>印刷费、</w:t>
      </w:r>
      <w:r w:rsidR="006A703A" w:rsidRPr="00E06BC3">
        <w:rPr>
          <w:rFonts w:ascii="Times New Roman" w:hAnsi="Times New Roman" w:cs="Times New Roman"/>
          <w:szCs w:val="32"/>
        </w:rPr>
        <w:t>咨</w:t>
      </w:r>
      <w:r w:rsidR="006A703A" w:rsidRPr="00E06BC3">
        <w:rPr>
          <w:rFonts w:ascii="Times New Roman" w:hAnsi="Times New Roman" w:cs="Times New Roman"/>
          <w:szCs w:val="32"/>
        </w:rPr>
        <w:lastRenderedPageBreak/>
        <w:t>询费、手续费、水费、电费、邮电费、物业管理费、差旅费、</w:t>
      </w:r>
      <w:r w:rsidR="00985EB9" w:rsidRPr="00E06BC3">
        <w:rPr>
          <w:rFonts w:ascii="Times New Roman" w:hAnsi="Times New Roman" w:cs="Times New Roman"/>
          <w:szCs w:val="32"/>
        </w:rPr>
        <w:t>因公出国（境）费用、</w:t>
      </w:r>
      <w:r w:rsidR="006A703A" w:rsidRPr="00E06BC3">
        <w:rPr>
          <w:rFonts w:ascii="Times New Roman" w:hAnsi="Times New Roman" w:cs="Times New Roman"/>
          <w:szCs w:val="32"/>
        </w:rPr>
        <w:t>维修（护）费、会议费、培训费、</w:t>
      </w:r>
      <w:r w:rsidR="00985EB9" w:rsidRPr="00E06BC3">
        <w:rPr>
          <w:rFonts w:ascii="Times New Roman" w:hAnsi="Times New Roman" w:cs="Times New Roman"/>
          <w:szCs w:val="32"/>
        </w:rPr>
        <w:t>公务接待费、委托业务费、</w:t>
      </w:r>
      <w:r w:rsidR="006A703A" w:rsidRPr="00E06BC3">
        <w:rPr>
          <w:rFonts w:ascii="Times New Roman" w:hAnsi="Times New Roman" w:cs="Times New Roman"/>
          <w:szCs w:val="32"/>
        </w:rPr>
        <w:t>工会经费、福利费、公务用车运行维护费、其他交通费用、办公设备购置、其他商品和服务支出。</w:t>
      </w:r>
    </w:p>
    <w:p w:rsidR="00ED50D0" w:rsidRPr="00D17BC3" w:rsidRDefault="00ED50D0" w:rsidP="00D17BC3">
      <w:pPr>
        <w:ind w:firstLineChars="200" w:firstLine="696"/>
        <w:rPr>
          <w:rFonts w:ascii="Times New Roman" w:eastAsia="黑体" w:hAnsi="Times New Roman" w:cs="Times New Roman"/>
          <w:spacing w:val="4"/>
          <w:shd w:val="clear" w:color="auto" w:fill="FFFFFF"/>
        </w:rPr>
      </w:pPr>
      <w:r w:rsidRPr="00D17BC3">
        <w:rPr>
          <w:rFonts w:ascii="Times New Roman" w:eastAsia="黑体" w:hAnsi="黑体" w:cs="Times New Roman"/>
          <w:spacing w:val="4"/>
          <w:shd w:val="clear" w:color="auto" w:fill="FFFFFF"/>
        </w:rPr>
        <w:t>四、</w:t>
      </w:r>
      <w:r w:rsidR="00B80A7F" w:rsidRPr="00B80A7F">
        <w:rPr>
          <w:rFonts w:ascii="Times New Roman" w:eastAsia="黑体" w:hAnsi="黑体" w:cs="Times New Roman" w:hint="eastAsia"/>
          <w:spacing w:val="4"/>
          <w:shd w:val="clear" w:color="auto" w:fill="FFFFFF"/>
        </w:rPr>
        <w:t>中共海南省委组织部党员教育中心</w:t>
      </w:r>
      <w:r w:rsidR="005E646A">
        <w:rPr>
          <w:rFonts w:ascii="Times New Roman" w:eastAsia="黑体" w:hAnsi="Times New Roman" w:cs="Times New Roman"/>
          <w:spacing w:val="4"/>
          <w:shd w:val="clear" w:color="auto" w:fill="FFFFFF"/>
        </w:rPr>
        <w:t>20</w:t>
      </w:r>
      <w:r w:rsidR="004C398A">
        <w:rPr>
          <w:rFonts w:ascii="Times New Roman" w:eastAsia="黑体" w:hAnsi="Times New Roman" w:cs="Times New Roman" w:hint="eastAsia"/>
          <w:spacing w:val="4"/>
          <w:shd w:val="clear" w:color="auto" w:fill="FFFFFF"/>
        </w:rPr>
        <w:t>21</w:t>
      </w:r>
      <w:r w:rsidRPr="00D17BC3">
        <w:rPr>
          <w:rFonts w:ascii="Times New Roman" w:eastAsia="黑体" w:hAnsi="黑体" w:cs="Times New Roman"/>
          <w:spacing w:val="4"/>
          <w:shd w:val="clear" w:color="auto" w:fill="FFFFFF"/>
        </w:rPr>
        <w:t>年</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三公</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经费预算情况说明</w:t>
      </w:r>
    </w:p>
    <w:p w:rsidR="00ED50D0" w:rsidRPr="00E06BC3" w:rsidRDefault="00413381" w:rsidP="00D17BC3">
      <w:pPr>
        <w:ind w:firstLineChars="200" w:firstLine="680"/>
        <w:rPr>
          <w:rFonts w:ascii="Times New Roman" w:hAnsi="Times New Roman" w:cs="Times New Roman"/>
          <w:szCs w:val="32"/>
        </w:rPr>
      </w:pPr>
      <w:r w:rsidRPr="00413381">
        <w:rPr>
          <w:rFonts w:ascii="Times New Roman" w:hAnsi="Times New Roman" w:cs="Times New Roman" w:hint="eastAsia"/>
          <w:szCs w:val="32"/>
        </w:rPr>
        <w:t>中共海南省委组织部党员教育中心</w:t>
      </w:r>
      <w:r w:rsidR="005E646A">
        <w:rPr>
          <w:rFonts w:ascii="Times New Roman" w:hAnsi="Times New Roman" w:cs="Times New Roman"/>
          <w:szCs w:val="32"/>
        </w:rPr>
        <w:t>20</w:t>
      </w:r>
      <w:r w:rsidR="004C398A">
        <w:rPr>
          <w:rFonts w:ascii="Times New Roman" w:hAnsi="Times New Roman" w:cs="Times New Roman" w:hint="eastAsia"/>
          <w:szCs w:val="32"/>
        </w:rPr>
        <w:t>21</w:t>
      </w:r>
      <w:r w:rsidR="00ED50D0" w:rsidRPr="00E06BC3">
        <w:rPr>
          <w:rFonts w:ascii="Times New Roman" w:hAnsi="Times New Roman" w:cs="Times New Roman"/>
          <w:szCs w:val="32"/>
        </w:rPr>
        <w:t>年</w:t>
      </w:r>
      <w:r w:rsidR="00ED50D0" w:rsidRPr="00E06BC3">
        <w:rPr>
          <w:rFonts w:ascii="Times New Roman" w:hAnsi="Times New Roman" w:cs="Times New Roman"/>
          <w:szCs w:val="32"/>
        </w:rPr>
        <w:t>“</w:t>
      </w:r>
      <w:r w:rsidR="00ED50D0" w:rsidRPr="00E06BC3">
        <w:rPr>
          <w:rFonts w:ascii="Times New Roman" w:hAnsi="Times New Roman" w:cs="Times New Roman"/>
          <w:szCs w:val="32"/>
        </w:rPr>
        <w:t>三公</w:t>
      </w:r>
      <w:r w:rsidR="00ED50D0" w:rsidRPr="00E06BC3">
        <w:rPr>
          <w:rFonts w:ascii="Times New Roman" w:hAnsi="Times New Roman" w:cs="Times New Roman"/>
          <w:szCs w:val="32"/>
        </w:rPr>
        <w:t>”</w:t>
      </w:r>
      <w:r w:rsidR="00ED50D0" w:rsidRPr="00E06BC3">
        <w:rPr>
          <w:rFonts w:ascii="Times New Roman" w:hAnsi="Times New Roman" w:cs="Times New Roman"/>
          <w:szCs w:val="32"/>
        </w:rPr>
        <w:t>经费预算数</w:t>
      </w:r>
      <w:r w:rsidR="009A0D68">
        <w:rPr>
          <w:rFonts w:ascii="Times New Roman" w:hAnsi="Times New Roman" w:cs="Times New Roman" w:hint="eastAsia"/>
          <w:szCs w:val="32"/>
        </w:rPr>
        <w:t>0</w:t>
      </w:r>
      <w:r w:rsidR="00ED50D0" w:rsidRPr="00E06BC3">
        <w:rPr>
          <w:rFonts w:ascii="Times New Roman" w:hAnsi="Times New Roman" w:cs="Times New Roman"/>
          <w:szCs w:val="32"/>
        </w:rPr>
        <w:t>万元，</w:t>
      </w:r>
      <w:r w:rsidR="00C2495C">
        <w:rPr>
          <w:rFonts w:ascii="Times New Roman" w:hAnsi="Times New Roman" w:cs="Times New Roman" w:hint="eastAsia"/>
          <w:szCs w:val="32"/>
        </w:rPr>
        <w:t>较上年预算下降</w:t>
      </w:r>
      <w:r w:rsidR="009A0D68">
        <w:rPr>
          <w:rFonts w:ascii="Times New Roman" w:hAnsi="Times New Roman" w:cs="Times New Roman" w:hint="eastAsia"/>
          <w:szCs w:val="32"/>
        </w:rPr>
        <w:t>100</w:t>
      </w:r>
      <w:r w:rsidR="00C2495C">
        <w:rPr>
          <w:rFonts w:ascii="Times New Roman" w:hAnsi="Times New Roman" w:cs="Times New Roman" w:hint="eastAsia"/>
          <w:szCs w:val="32"/>
        </w:rPr>
        <w:t>%</w:t>
      </w:r>
      <w:r w:rsidR="00C2495C">
        <w:rPr>
          <w:rFonts w:ascii="Times New Roman" w:hAnsi="Times New Roman" w:cs="Times New Roman" w:hint="eastAsia"/>
          <w:szCs w:val="32"/>
        </w:rPr>
        <w:t>。</w:t>
      </w:r>
      <w:r w:rsidR="00ED50D0" w:rsidRPr="00E06BC3">
        <w:rPr>
          <w:rFonts w:ascii="Times New Roman" w:hAnsi="Times New Roman" w:cs="Times New Roman"/>
          <w:szCs w:val="32"/>
        </w:rPr>
        <w:t>其中：</w:t>
      </w:r>
    </w:p>
    <w:p w:rsidR="00CD0346" w:rsidRPr="00E06BC3" w:rsidRDefault="00ED50D0" w:rsidP="00D17BC3">
      <w:pPr>
        <w:rPr>
          <w:rFonts w:ascii="Times New Roman" w:hAnsi="Times New Roman" w:cs="Times New Roman"/>
          <w:shd w:val="clear" w:color="auto" w:fill="FFFFFF"/>
        </w:rPr>
      </w:pPr>
      <w:r w:rsidRPr="00E06BC3">
        <w:rPr>
          <w:rFonts w:ascii="Times New Roman" w:hAnsi="Times New Roman" w:cs="Times New Roman"/>
          <w:shd w:val="clear" w:color="auto" w:fill="FFFFFF"/>
        </w:rPr>
        <w:t xml:space="preserve">    </w:t>
      </w:r>
      <w:r w:rsidRPr="00E06BC3">
        <w:rPr>
          <w:rFonts w:ascii="Times New Roman" w:hAnsi="Times New Roman" w:cs="Times New Roman"/>
          <w:shd w:val="clear" w:color="auto" w:fill="FFFFFF"/>
        </w:rPr>
        <w:t>因公出国（境）经费</w:t>
      </w:r>
      <w:r w:rsidR="009A0D68">
        <w:rPr>
          <w:rFonts w:ascii="Times New Roman" w:hAnsi="Times New Roman" w:cs="Times New Roman" w:hint="eastAsia"/>
          <w:szCs w:val="32"/>
        </w:rPr>
        <w:t>0</w:t>
      </w:r>
      <w:r w:rsidRPr="00E06BC3">
        <w:rPr>
          <w:rFonts w:ascii="Times New Roman" w:hAnsi="Times New Roman" w:cs="Times New Roman"/>
          <w:szCs w:val="32"/>
        </w:rPr>
        <w:t>万元</w:t>
      </w:r>
      <w:r w:rsidRPr="00E06BC3">
        <w:rPr>
          <w:rFonts w:ascii="Times New Roman" w:hAnsi="Times New Roman" w:cs="Times New Roman"/>
          <w:shd w:val="clear" w:color="auto" w:fill="FFFFFF"/>
        </w:rPr>
        <w:t>，</w:t>
      </w:r>
      <w:r w:rsidR="009A0D68">
        <w:rPr>
          <w:rFonts w:ascii="Times New Roman" w:hAnsi="Times New Roman" w:cs="Times New Roman" w:hint="eastAsia"/>
          <w:shd w:val="clear" w:color="auto" w:fill="FFFFFF"/>
        </w:rPr>
        <w:t>与上年一致</w:t>
      </w:r>
      <w:r w:rsidR="00B5378C">
        <w:rPr>
          <w:rFonts w:ascii="Times New Roman" w:hAnsi="Times New Roman" w:cs="Times New Roman" w:hint="eastAsia"/>
        </w:rPr>
        <w:t>。</w:t>
      </w:r>
    </w:p>
    <w:p w:rsidR="00ED50D0" w:rsidRPr="00EB004D" w:rsidRDefault="00ED50D0" w:rsidP="00D17BC3">
      <w:pPr>
        <w:ind w:firstLineChars="200" w:firstLine="680"/>
        <w:rPr>
          <w:rFonts w:ascii="Times New Roman" w:eastAsia="黑体" w:hAnsi="Times New Roman" w:cs="Times New Roman"/>
          <w:shd w:val="clear" w:color="auto" w:fill="FFFFFF"/>
        </w:rPr>
      </w:pPr>
      <w:r w:rsidRPr="00C346AB">
        <w:rPr>
          <w:rFonts w:ascii="Times New Roman" w:hAnsi="Times New Roman" w:cs="Times New Roman"/>
          <w:shd w:val="clear" w:color="auto" w:fill="FFFFFF"/>
        </w:rPr>
        <w:t>公务用车购置及运行费</w:t>
      </w:r>
      <w:r w:rsidR="009A0D68">
        <w:rPr>
          <w:rFonts w:ascii="Times New Roman" w:hAnsi="Times New Roman" w:cs="Times New Roman" w:hint="eastAsia"/>
          <w:szCs w:val="32"/>
        </w:rPr>
        <w:t>3.5</w:t>
      </w:r>
      <w:r w:rsidR="006871F7" w:rsidRPr="00C346AB">
        <w:rPr>
          <w:rFonts w:ascii="Times New Roman" w:hAnsi="Times New Roman" w:cs="Times New Roman"/>
          <w:szCs w:val="32"/>
        </w:rPr>
        <w:t>万元（其中，</w:t>
      </w:r>
      <w:r w:rsidR="006871F7" w:rsidRPr="00C346AB">
        <w:rPr>
          <w:rFonts w:ascii="Times New Roman" w:hAnsi="Times New Roman" w:cs="Times New Roman"/>
          <w:shd w:val="clear" w:color="auto" w:fill="FFFFFF"/>
        </w:rPr>
        <w:t>公务用车购置费</w:t>
      </w:r>
      <w:r w:rsidR="006A703A" w:rsidRPr="00C346AB">
        <w:rPr>
          <w:rFonts w:ascii="Times New Roman" w:hAnsi="Times New Roman" w:cs="Times New Roman"/>
          <w:szCs w:val="32"/>
        </w:rPr>
        <w:t>0</w:t>
      </w:r>
      <w:r w:rsidR="006871F7" w:rsidRPr="00C346AB">
        <w:rPr>
          <w:rFonts w:ascii="Times New Roman" w:hAnsi="Times New Roman" w:cs="Times New Roman"/>
          <w:szCs w:val="32"/>
        </w:rPr>
        <w:t>万元</w:t>
      </w:r>
      <w:r w:rsidR="006871F7" w:rsidRPr="00C346AB">
        <w:rPr>
          <w:rFonts w:ascii="Times New Roman" w:hAnsi="Times New Roman" w:cs="Times New Roman"/>
          <w:shd w:val="clear" w:color="auto" w:fill="FFFFFF"/>
        </w:rPr>
        <w:t>，公务用车运行费</w:t>
      </w:r>
      <w:r w:rsidR="009A0D68">
        <w:rPr>
          <w:rFonts w:ascii="Times New Roman" w:hAnsi="Times New Roman" w:cs="Times New Roman" w:hint="eastAsia"/>
          <w:szCs w:val="32"/>
        </w:rPr>
        <w:t>3.5</w:t>
      </w:r>
      <w:r w:rsidR="006871F7" w:rsidRPr="00C346AB">
        <w:rPr>
          <w:rFonts w:ascii="Times New Roman" w:hAnsi="Times New Roman" w:cs="Times New Roman"/>
          <w:szCs w:val="32"/>
        </w:rPr>
        <w:t>万元）</w:t>
      </w:r>
      <w:r w:rsidRPr="00C346AB">
        <w:rPr>
          <w:rFonts w:ascii="Times New Roman" w:hAnsi="Times New Roman" w:cs="Times New Roman"/>
          <w:shd w:val="clear" w:color="auto" w:fill="FFFFFF"/>
        </w:rPr>
        <w:t>，较</w:t>
      </w:r>
      <w:r w:rsidR="006871F7" w:rsidRPr="00C346AB">
        <w:rPr>
          <w:rFonts w:ascii="Times New Roman" w:hAnsi="Times New Roman" w:cs="Times New Roman"/>
          <w:shd w:val="clear" w:color="auto" w:fill="FFFFFF"/>
        </w:rPr>
        <w:t>上</w:t>
      </w:r>
      <w:r w:rsidRPr="00C346AB">
        <w:rPr>
          <w:rFonts w:ascii="Times New Roman" w:hAnsi="Times New Roman" w:cs="Times New Roman"/>
          <w:shd w:val="clear" w:color="auto" w:fill="FFFFFF"/>
        </w:rPr>
        <w:t>年预算</w:t>
      </w:r>
      <w:r w:rsidR="009A0D68">
        <w:rPr>
          <w:rFonts w:ascii="Times New Roman" w:hAnsi="Times New Roman" w:cs="Times New Roman" w:hint="eastAsia"/>
          <w:shd w:val="clear" w:color="auto" w:fill="FFFFFF"/>
        </w:rPr>
        <w:t>减少</w:t>
      </w:r>
      <w:r w:rsidR="009A0D68">
        <w:rPr>
          <w:rFonts w:ascii="Times New Roman" w:hAnsi="Times New Roman" w:cs="Times New Roman" w:hint="eastAsia"/>
          <w:shd w:val="clear" w:color="auto" w:fill="FFFFFF"/>
        </w:rPr>
        <w:t>100</w:t>
      </w:r>
      <w:r w:rsidRPr="00C346AB">
        <w:rPr>
          <w:rFonts w:ascii="Times New Roman" w:hAnsi="Times New Roman" w:cs="Times New Roman"/>
          <w:shd w:val="clear" w:color="auto" w:fill="FFFFFF"/>
        </w:rPr>
        <w:t>%</w:t>
      </w:r>
      <w:r w:rsidRPr="00C346AB">
        <w:rPr>
          <w:rFonts w:ascii="Times New Roman" w:hAnsi="Times New Roman" w:cs="Times New Roman"/>
          <w:shd w:val="clear" w:color="auto" w:fill="FFFFFF"/>
        </w:rPr>
        <w:t>。</w:t>
      </w:r>
      <w:r w:rsidR="00D17392">
        <w:rPr>
          <w:rFonts w:ascii="Times New Roman" w:hAnsi="Times New Roman" w:cs="Times New Roman" w:hint="eastAsia"/>
          <w:shd w:val="clear" w:color="auto" w:fill="FFFFFF"/>
        </w:rPr>
        <w:t>主要原因是</w:t>
      </w:r>
      <w:r w:rsidR="00F4036E" w:rsidRPr="00F4036E">
        <w:rPr>
          <w:rFonts w:ascii="Times New Roman" w:hAnsi="Times New Roman" w:cs="Times New Roman" w:hint="eastAsia"/>
          <w:shd w:val="clear" w:color="auto" w:fill="FFFFFF"/>
        </w:rPr>
        <w:t>根据海南省机关事务管理局</w:t>
      </w:r>
      <w:r w:rsidR="00F4036E" w:rsidRPr="00F4036E">
        <w:rPr>
          <w:rFonts w:ascii="Times New Roman" w:hAnsi="Times New Roman" w:cs="Times New Roman" w:hint="eastAsia"/>
          <w:shd w:val="clear" w:color="auto" w:fill="FFFFFF"/>
        </w:rPr>
        <w:t>2021</w:t>
      </w:r>
      <w:r w:rsidR="00F4036E" w:rsidRPr="00F4036E">
        <w:rPr>
          <w:rFonts w:ascii="Times New Roman" w:hAnsi="Times New Roman" w:cs="Times New Roman" w:hint="eastAsia"/>
          <w:shd w:val="clear" w:color="auto" w:fill="FFFFFF"/>
        </w:rPr>
        <w:t>年车辆编制核定数，系统取数生成预算</w:t>
      </w:r>
      <w:r w:rsidR="00F4036E">
        <w:rPr>
          <w:rFonts w:ascii="Times New Roman" w:hAnsi="Times New Roman" w:cs="Times New Roman" w:hint="eastAsia"/>
          <w:shd w:val="clear" w:color="auto" w:fill="FFFFFF"/>
        </w:rPr>
        <w:t>。</w:t>
      </w:r>
    </w:p>
    <w:p w:rsidR="00F4036E" w:rsidRDefault="00ED50D0" w:rsidP="00D17BC3">
      <w:pPr>
        <w:ind w:firstLineChars="200" w:firstLine="680"/>
        <w:rPr>
          <w:rFonts w:ascii="Times New Roman" w:hAnsi="Times New Roman" w:cs="Times New Roman"/>
          <w:szCs w:val="32"/>
        </w:rPr>
      </w:pPr>
      <w:r w:rsidRPr="00E06BC3">
        <w:rPr>
          <w:rFonts w:ascii="Times New Roman" w:hAnsi="Times New Roman" w:cs="Times New Roman"/>
          <w:szCs w:val="32"/>
        </w:rPr>
        <w:t>公务接待费</w:t>
      </w:r>
      <w:r w:rsidR="00F4036E" w:rsidRPr="00F4036E">
        <w:rPr>
          <w:rFonts w:ascii="Times New Roman" w:hAnsi="Times New Roman" w:cs="Times New Roman" w:hint="eastAsia"/>
          <w:szCs w:val="32"/>
        </w:rPr>
        <w:t>0</w:t>
      </w:r>
      <w:r w:rsidR="00F4036E" w:rsidRPr="00F4036E">
        <w:rPr>
          <w:rFonts w:ascii="Times New Roman" w:hAnsi="Times New Roman" w:cs="Times New Roman" w:hint="eastAsia"/>
          <w:szCs w:val="32"/>
        </w:rPr>
        <w:t>万元，与上年一致。</w:t>
      </w:r>
    </w:p>
    <w:p w:rsidR="00ED50D0" w:rsidRPr="00E06BC3" w:rsidRDefault="006871F7"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五、</w:t>
      </w:r>
      <w:r w:rsidR="005C5A5B" w:rsidRPr="005C5A5B">
        <w:rPr>
          <w:rFonts w:ascii="Times New Roman" w:eastAsia="黑体" w:hAnsi="黑体" w:cs="Times New Roman" w:hint="eastAsia"/>
          <w:shd w:val="clear" w:color="auto" w:fill="FFFFFF"/>
        </w:rPr>
        <w:t>中共海南省委组织部党员教育中心</w:t>
      </w:r>
      <w:r w:rsidR="00F8350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A545A0" w:rsidRPr="00E06BC3">
        <w:rPr>
          <w:rFonts w:ascii="Times New Roman" w:eastAsia="黑体" w:hAnsi="黑体" w:cs="Times New Roman"/>
          <w:shd w:val="clear" w:color="auto" w:fill="FFFFFF"/>
        </w:rPr>
        <w:t>年</w:t>
      </w:r>
      <w:r w:rsidR="009F52FB" w:rsidRPr="00E06BC3">
        <w:rPr>
          <w:rFonts w:ascii="Times New Roman" w:eastAsia="黑体" w:hAnsi="黑体" w:cs="Times New Roman"/>
          <w:shd w:val="clear" w:color="auto" w:fill="FFFFFF"/>
        </w:rPr>
        <w:t>政府性基金预算当年拨款</w:t>
      </w:r>
      <w:r w:rsidRPr="00E06BC3">
        <w:rPr>
          <w:rFonts w:ascii="Times New Roman" w:eastAsia="黑体" w:hAnsi="黑体" w:cs="Times New Roman"/>
          <w:shd w:val="clear" w:color="auto" w:fill="FFFFFF"/>
        </w:rPr>
        <w:t>情况说明</w:t>
      </w:r>
    </w:p>
    <w:p w:rsidR="009F52FB" w:rsidRPr="00E06BC3" w:rsidRDefault="005C5A5B" w:rsidP="00D17BC3">
      <w:pPr>
        <w:ind w:firstLineChars="200" w:firstLine="680"/>
        <w:rPr>
          <w:rFonts w:ascii="Times New Roman" w:hAnsi="Times New Roman" w:cs="Times New Roman"/>
          <w:szCs w:val="32"/>
        </w:rPr>
      </w:pPr>
      <w:r w:rsidRPr="005C5A5B">
        <w:rPr>
          <w:rFonts w:ascii="Times New Roman" w:hAnsi="Times New Roman" w:cs="Times New Roman" w:hint="eastAsia"/>
          <w:szCs w:val="32"/>
        </w:rPr>
        <w:t>中共海南省委组织部党员教育中心</w:t>
      </w:r>
      <w:r w:rsidR="00F83509">
        <w:rPr>
          <w:rFonts w:ascii="Times New Roman" w:hAnsi="Times New Roman" w:cs="Times New Roman"/>
          <w:szCs w:val="32"/>
        </w:rPr>
        <w:t>20</w:t>
      </w:r>
      <w:r w:rsidR="008D038A">
        <w:rPr>
          <w:rFonts w:ascii="Times New Roman" w:hAnsi="Times New Roman" w:cs="Times New Roman" w:hint="eastAsia"/>
          <w:szCs w:val="32"/>
        </w:rPr>
        <w:t>21</w:t>
      </w:r>
      <w:r w:rsidR="009F52FB" w:rsidRPr="00E06BC3">
        <w:rPr>
          <w:rFonts w:ascii="Times New Roman" w:hAnsi="Times New Roman" w:cs="Times New Roman"/>
          <w:szCs w:val="32"/>
        </w:rPr>
        <w:t>年</w:t>
      </w:r>
      <w:r w:rsidR="00261099" w:rsidRPr="00E06BC3">
        <w:rPr>
          <w:rFonts w:ascii="Times New Roman" w:hAnsi="Times New Roman" w:cs="Times New Roman"/>
          <w:szCs w:val="32"/>
        </w:rPr>
        <w:t>无</w:t>
      </w:r>
      <w:r w:rsidR="009F52FB" w:rsidRPr="00E06BC3">
        <w:rPr>
          <w:rFonts w:ascii="Times New Roman" w:hAnsi="Times New Roman" w:cs="Times New Roman"/>
          <w:szCs w:val="32"/>
        </w:rPr>
        <w:t>政府性基金预算</w:t>
      </w:r>
      <w:r w:rsidR="00261099" w:rsidRPr="00E06BC3">
        <w:rPr>
          <w:rFonts w:ascii="Times New Roman" w:hAnsi="Times New Roman" w:cs="Times New Roman"/>
          <w:szCs w:val="32"/>
        </w:rPr>
        <w:t>。</w:t>
      </w:r>
    </w:p>
    <w:p w:rsidR="009F52FB" w:rsidRPr="001F3869" w:rsidRDefault="00793A7F" w:rsidP="00D17BC3">
      <w:pPr>
        <w:ind w:firstLineChars="200" w:firstLine="680"/>
        <w:rPr>
          <w:rFonts w:ascii="Times New Roman" w:eastAsia="黑体" w:hAnsi="Times New Roman" w:cs="Times New Roman"/>
          <w:shd w:val="clear" w:color="auto" w:fill="FFFFFF"/>
        </w:rPr>
      </w:pPr>
      <w:r w:rsidRPr="001F3869">
        <w:rPr>
          <w:rFonts w:ascii="Times New Roman" w:eastAsia="黑体" w:hAnsi="黑体" w:cs="Times New Roman"/>
          <w:shd w:val="clear" w:color="auto" w:fill="FFFFFF"/>
        </w:rPr>
        <w:t>六、关于</w:t>
      </w:r>
      <w:r w:rsidR="005C5A5B" w:rsidRPr="005C5A5B">
        <w:rPr>
          <w:rFonts w:ascii="Times New Roman" w:eastAsia="黑体" w:hAnsi="黑体" w:cs="Times New Roman" w:hint="eastAsia"/>
          <w:shd w:val="clear" w:color="auto" w:fill="FFFFFF"/>
        </w:rPr>
        <w:t>中共海南省委组织部党员教育中心</w:t>
      </w:r>
      <w:r w:rsidR="00CC4D85" w:rsidRPr="001F386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FB0A31" w:rsidRPr="001F3869">
        <w:rPr>
          <w:rFonts w:ascii="Times New Roman" w:eastAsia="黑体" w:hAnsi="黑体" w:cs="Times New Roman"/>
          <w:shd w:val="clear" w:color="auto" w:fill="FFFFFF"/>
        </w:rPr>
        <w:t>年</w:t>
      </w:r>
      <w:r w:rsidRPr="001F3869">
        <w:rPr>
          <w:rFonts w:ascii="Times New Roman" w:eastAsia="黑体" w:hAnsi="黑体" w:cs="Times New Roman"/>
          <w:shd w:val="clear" w:color="auto" w:fill="FFFFFF"/>
        </w:rPr>
        <w:t>收支预算情况的总体说明</w:t>
      </w:r>
    </w:p>
    <w:p w:rsidR="00793A7F" w:rsidRPr="00E06BC3" w:rsidRDefault="00793A7F" w:rsidP="00D17BC3">
      <w:pPr>
        <w:ind w:firstLineChars="200" w:firstLine="680"/>
        <w:rPr>
          <w:rFonts w:ascii="Times New Roman" w:hAnsi="Times New Roman" w:cs="Times New Roman"/>
          <w:szCs w:val="32"/>
        </w:rPr>
      </w:pPr>
      <w:r w:rsidRPr="00E06BC3">
        <w:rPr>
          <w:rFonts w:ascii="Times New Roman" w:hAnsi="Times New Roman" w:cs="Times New Roman"/>
          <w:szCs w:val="32"/>
        </w:rPr>
        <w:t>按照综合预算原则，</w:t>
      </w:r>
      <w:r w:rsidR="00044CE5" w:rsidRPr="00044CE5">
        <w:rPr>
          <w:rFonts w:ascii="Times New Roman" w:hAnsi="Times New Roman" w:cs="Times New Roman" w:hint="eastAsia"/>
          <w:szCs w:val="32"/>
        </w:rPr>
        <w:t>中共海南省委组织部党员教育中心</w:t>
      </w:r>
      <w:r w:rsidRPr="00E06BC3">
        <w:rPr>
          <w:rFonts w:ascii="Times New Roman" w:hAnsi="Times New Roman" w:cs="Times New Roman"/>
          <w:szCs w:val="32"/>
        </w:rPr>
        <w:lastRenderedPageBreak/>
        <w:t>所有收入和支出均纳入部门预算管理。</w:t>
      </w:r>
      <w:r w:rsidR="007A5FEE">
        <w:rPr>
          <w:rFonts w:ascii="Times New Roman" w:hAnsi="Times New Roman" w:cs="Times New Roman"/>
          <w:szCs w:val="32"/>
        </w:rPr>
        <w:t>收入</w:t>
      </w:r>
      <w:r w:rsidR="007A5FEE">
        <w:rPr>
          <w:rFonts w:ascii="Times New Roman" w:hAnsi="Times New Roman" w:cs="Times New Roman" w:hint="eastAsia"/>
          <w:szCs w:val="32"/>
        </w:rPr>
        <w:t>包括：</w:t>
      </w:r>
      <w:r w:rsidR="00FB2E06" w:rsidRPr="00E06BC3">
        <w:rPr>
          <w:rFonts w:ascii="Times New Roman" w:hAnsi="Times New Roman" w:cs="Times New Roman"/>
          <w:szCs w:val="32"/>
        </w:rPr>
        <w:t>一般公共预算收入</w:t>
      </w:r>
      <w:r w:rsidR="007A5FEE">
        <w:rPr>
          <w:rFonts w:ascii="Times New Roman" w:hAnsi="Times New Roman" w:cs="Times New Roman" w:hint="eastAsia"/>
          <w:szCs w:val="32"/>
        </w:rPr>
        <w:t>、其他收入</w:t>
      </w:r>
      <w:r w:rsidR="00FB2E06" w:rsidRPr="00E06BC3">
        <w:rPr>
          <w:rFonts w:ascii="Times New Roman" w:hAnsi="Times New Roman" w:cs="Times New Roman"/>
          <w:szCs w:val="32"/>
        </w:rPr>
        <w:t>；支出包括：一般公共服务支出、社会保障和就业支出、医疗卫生与计划生育支出、住房保障支出。</w:t>
      </w:r>
      <w:r w:rsidR="00044CE5" w:rsidRPr="00044CE5">
        <w:rPr>
          <w:rFonts w:ascii="Times New Roman" w:hAnsi="Times New Roman" w:cs="Times New Roman" w:hint="eastAsia"/>
          <w:szCs w:val="32"/>
        </w:rPr>
        <w:t>中共海南省委组织部党员教育中心</w:t>
      </w:r>
      <w:r w:rsidR="007A5FEE">
        <w:rPr>
          <w:rFonts w:ascii="Times New Roman" w:hAnsi="Times New Roman" w:cs="Times New Roman"/>
          <w:szCs w:val="32"/>
        </w:rPr>
        <w:t>20</w:t>
      </w:r>
      <w:r w:rsidR="00CF3F0E">
        <w:rPr>
          <w:rFonts w:ascii="Times New Roman" w:hAnsi="Times New Roman" w:cs="Times New Roman" w:hint="eastAsia"/>
          <w:szCs w:val="32"/>
        </w:rPr>
        <w:t>21</w:t>
      </w:r>
      <w:r w:rsidR="0075151D" w:rsidRPr="00E06BC3">
        <w:rPr>
          <w:rFonts w:ascii="Times New Roman" w:hAnsi="Times New Roman" w:cs="Times New Roman"/>
          <w:szCs w:val="32"/>
        </w:rPr>
        <w:t>年收支总预算</w:t>
      </w:r>
      <w:r w:rsidR="005C5A5B">
        <w:rPr>
          <w:rFonts w:ascii="Times New Roman" w:hAnsi="Times New Roman" w:cs="Times New Roman" w:hint="eastAsia"/>
          <w:szCs w:val="32"/>
        </w:rPr>
        <w:t>182.53</w:t>
      </w:r>
      <w:r w:rsidR="0075151D" w:rsidRPr="00E06BC3">
        <w:rPr>
          <w:rFonts w:ascii="Times New Roman" w:hAnsi="Times New Roman" w:cs="Times New Roman"/>
          <w:szCs w:val="32"/>
        </w:rPr>
        <w:t>万元。</w:t>
      </w:r>
    </w:p>
    <w:p w:rsidR="00FB0A31" w:rsidRPr="00E06BC3" w:rsidRDefault="00FB0A31" w:rsidP="00D17BC3">
      <w:pPr>
        <w:ind w:firstLineChars="200" w:firstLine="680"/>
        <w:rPr>
          <w:rFonts w:ascii="Times New Roman" w:eastAsia="黑体" w:hAnsi="Times New Roman" w:cs="Times New Roman"/>
          <w:w w:val="99"/>
          <w:shd w:val="clear" w:color="auto" w:fill="FFFFFF"/>
        </w:rPr>
      </w:pPr>
      <w:r w:rsidRPr="00E06BC3">
        <w:rPr>
          <w:rFonts w:ascii="Times New Roman" w:eastAsia="黑体" w:hAnsi="黑体" w:cs="Times New Roman"/>
          <w:shd w:val="clear" w:color="auto" w:fill="FFFFFF"/>
        </w:rPr>
        <w:t>七、</w:t>
      </w:r>
      <w:r w:rsidRPr="00E06BC3">
        <w:rPr>
          <w:rFonts w:ascii="Times New Roman" w:eastAsia="黑体" w:hAnsi="黑体" w:cs="Times New Roman"/>
          <w:w w:val="99"/>
          <w:shd w:val="clear" w:color="auto" w:fill="FFFFFF"/>
        </w:rPr>
        <w:t>关于</w:t>
      </w:r>
      <w:r w:rsidR="005C5A5B" w:rsidRPr="005C5A5B">
        <w:rPr>
          <w:rFonts w:ascii="Times New Roman" w:eastAsia="黑体" w:hAnsi="黑体" w:cs="Times New Roman" w:hint="eastAsia"/>
          <w:w w:val="99"/>
          <w:shd w:val="clear" w:color="auto" w:fill="FFFFFF"/>
        </w:rPr>
        <w:t>中共海南省委组织部党员教育中心</w:t>
      </w:r>
      <w:r w:rsidR="007A5FEE">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E06BC3">
        <w:rPr>
          <w:rFonts w:ascii="Times New Roman" w:eastAsia="黑体" w:hAnsi="黑体" w:cs="Times New Roman"/>
          <w:w w:val="99"/>
          <w:shd w:val="clear" w:color="auto" w:fill="FFFFFF"/>
        </w:rPr>
        <w:t>年收入预算情况说明</w:t>
      </w:r>
    </w:p>
    <w:p w:rsidR="00FB0A31" w:rsidRPr="00E06BC3" w:rsidRDefault="00044CE5" w:rsidP="007A5FEE">
      <w:pPr>
        <w:ind w:firstLineChars="200" w:firstLine="680"/>
        <w:rPr>
          <w:rFonts w:ascii="Times New Roman" w:hAnsi="Times New Roman" w:cs="Times New Roman"/>
          <w:szCs w:val="32"/>
        </w:rPr>
      </w:pPr>
      <w:r w:rsidRPr="00044CE5">
        <w:rPr>
          <w:rFonts w:ascii="Times New Roman" w:hAnsi="Times New Roman" w:cs="Times New Roman" w:hint="eastAsia"/>
          <w:szCs w:val="32"/>
        </w:rPr>
        <w:t>中共海南省委组织部党员教育中心</w:t>
      </w:r>
      <w:r w:rsidR="007A5FEE">
        <w:rPr>
          <w:rFonts w:ascii="Times New Roman" w:hAnsi="Times New Roman" w:cs="Times New Roman"/>
          <w:szCs w:val="32"/>
        </w:rPr>
        <w:t>20</w:t>
      </w:r>
      <w:r w:rsidR="006A5608">
        <w:rPr>
          <w:rFonts w:ascii="Times New Roman" w:hAnsi="Times New Roman" w:cs="Times New Roman" w:hint="eastAsia"/>
          <w:szCs w:val="32"/>
        </w:rPr>
        <w:t>21</w:t>
      </w:r>
      <w:r w:rsidR="00FB0A31" w:rsidRPr="00E06BC3">
        <w:rPr>
          <w:rFonts w:ascii="Times New Roman" w:hAnsi="Times New Roman" w:cs="Times New Roman"/>
          <w:szCs w:val="32"/>
        </w:rPr>
        <w:t>年收入预算</w:t>
      </w:r>
      <w:r w:rsidR="005C5A5B">
        <w:rPr>
          <w:rFonts w:ascii="Times New Roman" w:hAnsi="Times New Roman" w:cs="Times New Roman" w:hint="eastAsia"/>
          <w:szCs w:val="32"/>
        </w:rPr>
        <w:t>182.53</w:t>
      </w:r>
      <w:r w:rsidR="00FB0A31" w:rsidRPr="00E06BC3">
        <w:rPr>
          <w:rFonts w:ascii="Times New Roman" w:hAnsi="Times New Roman" w:cs="Times New Roman"/>
          <w:szCs w:val="32"/>
        </w:rPr>
        <w:t>万元，其中：</w:t>
      </w:r>
      <w:r w:rsidR="006A5608" w:rsidRPr="006A5608">
        <w:rPr>
          <w:rFonts w:ascii="Times New Roman" w:hAnsi="Times New Roman" w:cs="Times New Roman" w:hint="eastAsia"/>
          <w:szCs w:val="32"/>
        </w:rPr>
        <w:t>上年结转</w:t>
      </w:r>
      <w:r w:rsidR="00C810D9">
        <w:rPr>
          <w:rFonts w:ascii="Times New Roman" w:hAnsi="Times New Roman" w:cs="Times New Roman" w:hint="eastAsia"/>
          <w:szCs w:val="32"/>
        </w:rPr>
        <w:t>0</w:t>
      </w:r>
      <w:r w:rsidR="006A5608" w:rsidRPr="006A5608">
        <w:rPr>
          <w:rFonts w:ascii="Times New Roman" w:hAnsi="Times New Roman" w:cs="Times New Roman" w:hint="eastAsia"/>
          <w:szCs w:val="32"/>
        </w:rPr>
        <w:t>万元</w:t>
      </w:r>
      <w:r w:rsidR="006A5608">
        <w:rPr>
          <w:rFonts w:ascii="Times New Roman" w:hAnsi="Times New Roman" w:cs="Times New Roman" w:hint="eastAsia"/>
          <w:szCs w:val="32"/>
        </w:rPr>
        <w:t>；</w:t>
      </w:r>
      <w:r w:rsidR="00FB0A31" w:rsidRPr="00E06BC3">
        <w:rPr>
          <w:rFonts w:ascii="Times New Roman" w:hAnsi="Times New Roman" w:cs="Times New Roman"/>
          <w:szCs w:val="32"/>
        </w:rPr>
        <w:t>经费拨款收入</w:t>
      </w:r>
      <w:r w:rsidR="005C5A5B">
        <w:rPr>
          <w:rFonts w:ascii="Times New Roman" w:hAnsi="Times New Roman" w:cs="Times New Roman" w:hint="eastAsia"/>
          <w:szCs w:val="32"/>
        </w:rPr>
        <w:t>182.53</w:t>
      </w:r>
      <w:r w:rsidR="00FB0A31" w:rsidRPr="00E06BC3">
        <w:rPr>
          <w:rFonts w:ascii="Times New Roman" w:hAnsi="Times New Roman" w:cs="Times New Roman"/>
          <w:szCs w:val="32"/>
        </w:rPr>
        <w:t>万元，占</w:t>
      </w:r>
      <w:r w:rsidR="00C810D9">
        <w:rPr>
          <w:rFonts w:ascii="Times New Roman" w:hAnsi="Times New Roman" w:cs="Times New Roman" w:hint="eastAsia"/>
          <w:szCs w:val="32"/>
        </w:rPr>
        <w:t>100</w:t>
      </w:r>
      <w:r w:rsidR="00FB0A31" w:rsidRPr="00E06BC3">
        <w:rPr>
          <w:rFonts w:ascii="Times New Roman" w:hAnsi="Times New Roman" w:cs="Times New Roman"/>
          <w:szCs w:val="32"/>
        </w:rPr>
        <w:t>%</w:t>
      </w:r>
      <w:r w:rsidR="006A5608">
        <w:rPr>
          <w:rFonts w:ascii="Times New Roman" w:hAnsi="Times New Roman" w:cs="Times New Roman" w:hint="eastAsia"/>
          <w:szCs w:val="32"/>
        </w:rPr>
        <w:t>。</w:t>
      </w:r>
    </w:p>
    <w:p w:rsidR="00FB0A31" w:rsidRPr="0004058D" w:rsidRDefault="00FB0A31" w:rsidP="00D17BC3">
      <w:pPr>
        <w:ind w:firstLineChars="200" w:firstLine="680"/>
        <w:rPr>
          <w:rFonts w:ascii="Times New Roman" w:eastAsia="黑体" w:hAnsi="Times New Roman" w:cs="Times New Roman"/>
          <w:w w:val="99"/>
          <w:shd w:val="clear" w:color="auto" w:fill="FFFFFF"/>
        </w:rPr>
      </w:pPr>
      <w:r w:rsidRPr="0004058D">
        <w:rPr>
          <w:rFonts w:ascii="Times New Roman" w:eastAsia="黑体" w:hAnsi="黑体" w:cs="Times New Roman"/>
          <w:shd w:val="clear" w:color="auto" w:fill="FFFFFF"/>
        </w:rPr>
        <w:t>八、</w:t>
      </w:r>
      <w:r w:rsidRPr="0004058D">
        <w:rPr>
          <w:rFonts w:ascii="Times New Roman" w:eastAsia="黑体" w:hAnsi="黑体" w:cs="Times New Roman"/>
          <w:w w:val="99"/>
          <w:shd w:val="clear" w:color="auto" w:fill="FFFFFF"/>
        </w:rPr>
        <w:t>关于</w:t>
      </w:r>
      <w:r w:rsidR="005C5A5B" w:rsidRPr="005C5A5B">
        <w:rPr>
          <w:rFonts w:ascii="Times New Roman" w:eastAsia="黑体" w:hAnsi="黑体" w:cs="Times New Roman" w:hint="eastAsia"/>
          <w:w w:val="99"/>
          <w:shd w:val="clear" w:color="auto" w:fill="FFFFFF"/>
        </w:rPr>
        <w:t>中共海南省委组织部党员教育中心</w:t>
      </w:r>
      <w:r w:rsidR="00062682" w:rsidRPr="0004058D">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04058D">
        <w:rPr>
          <w:rFonts w:ascii="Times New Roman" w:eastAsia="黑体" w:hAnsi="黑体" w:cs="Times New Roman"/>
          <w:w w:val="99"/>
          <w:shd w:val="clear" w:color="auto" w:fill="FFFFFF"/>
        </w:rPr>
        <w:t>年支出预算情况说明</w:t>
      </w:r>
    </w:p>
    <w:p w:rsidR="00BB4C9F" w:rsidRDefault="005C5A5B" w:rsidP="00D17BC3">
      <w:pPr>
        <w:ind w:firstLineChars="200" w:firstLine="680"/>
        <w:rPr>
          <w:rFonts w:ascii="Times New Roman" w:hAnsi="Times New Roman" w:cs="Times New Roman"/>
          <w:szCs w:val="32"/>
        </w:rPr>
      </w:pPr>
      <w:r w:rsidRPr="005C5A5B">
        <w:rPr>
          <w:rFonts w:ascii="Times New Roman" w:hAnsi="Times New Roman" w:cs="Times New Roman" w:hint="eastAsia"/>
          <w:szCs w:val="32"/>
        </w:rPr>
        <w:t>中共海南省委组织部党员教育中心</w:t>
      </w:r>
      <w:r w:rsidR="00062682" w:rsidRPr="0004058D">
        <w:rPr>
          <w:rFonts w:ascii="Times New Roman" w:hAnsi="Times New Roman" w:cs="Times New Roman"/>
          <w:szCs w:val="32"/>
        </w:rPr>
        <w:t>20</w:t>
      </w:r>
      <w:r w:rsidR="006A5608">
        <w:rPr>
          <w:rFonts w:ascii="Times New Roman" w:hAnsi="Times New Roman" w:cs="Times New Roman" w:hint="eastAsia"/>
          <w:szCs w:val="32"/>
        </w:rPr>
        <w:t>21</w:t>
      </w:r>
      <w:r w:rsidR="00FB0A31" w:rsidRPr="0004058D">
        <w:rPr>
          <w:rFonts w:ascii="Times New Roman" w:hAnsi="Times New Roman" w:cs="Times New Roman"/>
          <w:szCs w:val="32"/>
        </w:rPr>
        <w:t>年支出预算</w:t>
      </w:r>
      <w:r w:rsidRPr="005C5A5B">
        <w:rPr>
          <w:rFonts w:ascii="Times New Roman" w:hAnsi="Times New Roman" w:cs="Times New Roman"/>
          <w:szCs w:val="32"/>
        </w:rPr>
        <w:t>182.53</w:t>
      </w:r>
      <w:r w:rsidR="00FB0A31" w:rsidRPr="0004058D">
        <w:rPr>
          <w:rFonts w:ascii="Times New Roman" w:hAnsi="Times New Roman" w:cs="Times New Roman"/>
          <w:szCs w:val="32"/>
        </w:rPr>
        <w:t>万元，其中：基本支出</w:t>
      </w:r>
      <w:r w:rsidRPr="005C5A5B">
        <w:rPr>
          <w:rFonts w:ascii="Times New Roman" w:hAnsi="Times New Roman" w:cs="Times New Roman"/>
          <w:szCs w:val="32"/>
        </w:rPr>
        <w:t>182.53</w:t>
      </w:r>
      <w:r w:rsidR="00111947">
        <w:rPr>
          <w:rFonts w:ascii="Times New Roman" w:hAnsi="Times New Roman" w:cs="Times New Roman" w:hint="eastAsia"/>
          <w:szCs w:val="32"/>
        </w:rPr>
        <w:t>万元</w:t>
      </w:r>
      <w:r w:rsidR="00FB0A31" w:rsidRPr="0004058D">
        <w:rPr>
          <w:rFonts w:ascii="Times New Roman" w:hAnsi="Times New Roman" w:cs="Times New Roman"/>
          <w:szCs w:val="32"/>
        </w:rPr>
        <w:t>，占</w:t>
      </w:r>
      <w:r>
        <w:rPr>
          <w:rFonts w:ascii="Times New Roman" w:hAnsi="Times New Roman" w:cs="Times New Roman" w:hint="eastAsia"/>
          <w:szCs w:val="32"/>
        </w:rPr>
        <w:t>100</w:t>
      </w:r>
      <w:r w:rsidR="00FB0A31" w:rsidRPr="0004058D">
        <w:rPr>
          <w:rFonts w:ascii="Times New Roman" w:hAnsi="Times New Roman" w:cs="Times New Roman"/>
          <w:szCs w:val="32"/>
        </w:rPr>
        <w:t>%</w:t>
      </w:r>
      <w:r w:rsidR="00FB0A31" w:rsidRPr="0004058D">
        <w:rPr>
          <w:rFonts w:ascii="Times New Roman" w:hAnsi="Times New Roman" w:cs="Times New Roman"/>
          <w:szCs w:val="32"/>
        </w:rPr>
        <w:t>；项目</w:t>
      </w:r>
      <w:r>
        <w:rPr>
          <w:rFonts w:ascii="Times New Roman" w:hAnsi="Times New Roman" w:cs="Times New Roman" w:hint="eastAsia"/>
          <w:szCs w:val="32"/>
        </w:rPr>
        <w:t>0</w:t>
      </w:r>
      <w:r w:rsidR="00FB0A31" w:rsidRPr="0004058D">
        <w:rPr>
          <w:rFonts w:ascii="Times New Roman" w:hAnsi="Times New Roman" w:cs="Times New Roman"/>
          <w:szCs w:val="32"/>
        </w:rPr>
        <w:t>万元。</w:t>
      </w:r>
      <w:r w:rsidRPr="005C5A5B">
        <w:rPr>
          <w:rFonts w:ascii="Times New Roman" w:hAnsi="Times New Roman" w:cs="Times New Roman" w:hint="eastAsia"/>
          <w:szCs w:val="32"/>
        </w:rPr>
        <w:t>比上年预算数减少</w:t>
      </w:r>
      <w:r w:rsidRPr="005C5A5B">
        <w:rPr>
          <w:rFonts w:ascii="Times New Roman" w:hAnsi="Times New Roman" w:cs="Times New Roman" w:hint="eastAsia"/>
          <w:szCs w:val="32"/>
        </w:rPr>
        <w:t>11.12</w:t>
      </w:r>
      <w:r w:rsidRPr="005C5A5B">
        <w:rPr>
          <w:rFonts w:ascii="Times New Roman" w:hAnsi="Times New Roman" w:cs="Times New Roman" w:hint="eastAsia"/>
          <w:szCs w:val="32"/>
        </w:rPr>
        <w:t>万元，主要原因是中共海南省委组织部党员教育中心只编制基本支出预算，没有项目预算，预算数随着人员、车辆以及社保缴费基数等变化而变化。</w:t>
      </w:r>
    </w:p>
    <w:p w:rsidR="00ED6580" w:rsidRPr="00E06BC3" w:rsidRDefault="00ED6580"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九、其他重要事项的情况说明</w:t>
      </w:r>
    </w:p>
    <w:p w:rsidR="00FB0A31"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（一）机关运行经费</w:t>
      </w:r>
    </w:p>
    <w:p w:rsidR="00ED6580" w:rsidRPr="00E06BC3" w:rsidRDefault="0008577A" w:rsidP="00D17BC3">
      <w:pPr>
        <w:ind w:firstLineChars="200" w:firstLine="680"/>
        <w:rPr>
          <w:rFonts w:ascii="Times New Roman" w:hAnsi="Times New Roman" w:cs="Times New Roman"/>
          <w:szCs w:val="32"/>
        </w:rPr>
      </w:pPr>
      <w:r>
        <w:rPr>
          <w:rFonts w:ascii="Times New Roman" w:hAnsi="Times New Roman" w:cs="Times New Roman"/>
          <w:szCs w:val="32"/>
        </w:rPr>
        <w:t>20</w:t>
      </w:r>
      <w:r w:rsidR="00A849AE">
        <w:rPr>
          <w:rFonts w:ascii="Times New Roman" w:hAnsi="Times New Roman" w:cs="Times New Roman" w:hint="eastAsia"/>
          <w:szCs w:val="32"/>
        </w:rPr>
        <w:t>21</w:t>
      </w:r>
      <w:r w:rsidR="00ED6580" w:rsidRPr="00E06BC3">
        <w:rPr>
          <w:rFonts w:ascii="Times New Roman" w:hAnsi="Times New Roman" w:cs="Times New Roman"/>
          <w:szCs w:val="32"/>
        </w:rPr>
        <w:t>年</w:t>
      </w:r>
      <w:r w:rsidR="00BD6C7F" w:rsidRPr="00BD6C7F">
        <w:rPr>
          <w:rFonts w:ascii="Times New Roman" w:hAnsi="Times New Roman" w:cs="Times New Roman" w:hint="eastAsia"/>
          <w:szCs w:val="32"/>
        </w:rPr>
        <w:t>中共海南省委组织部党员教育中心</w:t>
      </w:r>
      <w:r w:rsidR="00ED6580" w:rsidRPr="00E06BC3">
        <w:rPr>
          <w:rFonts w:ascii="Times New Roman" w:hAnsi="Times New Roman" w:cs="Times New Roman"/>
          <w:szCs w:val="32"/>
        </w:rPr>
        <w:t>的机关运行经费预算</w:t>
      </w:r>
      <w:r w:rsidR="00BD6C7F">
        <w:rPr>
          <w:rFonts w:ascii="Times New Roman" w:hAnsi="Times New Roman" w:cs="Times New Roman" w:hint="eastAsia"/>
          <w:szCs w:val="32"/>
        </w:rPr>
        <w:t>31.28</w:t>
      </w:r>
      <w:r w:rsidR="00ED6580" w:rsidRPr="00E06BC3">
        <w:rPr>
          <w:rFonts w:ascii="Times New Roman" w:hAnsi="Times New Roman" w:cs="Times New Roman"/>
          <w:szCs w:val="32"/>
        </w:rPr>
        <w:t>万元。</w:t>
      </w:r>
    </w:p>
    <w:p w:rsidR="00ED6580"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（二）政府采购情况</w:t>
      </w:r>
    </w:p>
    <w:p w:rsidR="00ED6580" w:rsidRPr="00E06BC3" w:rsidRDefault="00B85259" w:rsidP="00D17BC3">
      <w:pPr>
        <w:ind w:firstLine="640"/>
        <w:rPr>
          <w:rFonts w:ascii="Times New Roman" w:hAnsi="Times New Roman" w:cs="Times New Roman"/>
          <w:szCs w:val="32"/>
        </w:rPr>
      </w:pPr>
      <w:r w:rsidRPr="00705612">
        <w:rPr>
          <w:rFonts w:ascii="Times New Roman" w:hAnsi="Times New Roman" w:cs="Times New Roman"/>
          <w:szCs w:val="32"/>
        </w:rPr>
        <w:lastRenderedPageBreak/>
        <w:t>20</w:t>
      </w:r>
      <w:r w:rsidR="00632AFD" w:rsidRPr="00705612">
        <w:rPr>
          <w:rFonts w:ascii="Times New Roman" w:hAnsi="Times New Roman" w:cs="Times New Roman" w:hint="eastAsia"/>
          <w:szCs w:val="32"/>
        </w:rPr>
        <w:t>21</w:t>
      </w:r>
      <w:r w:rsidR="00ED6580" w:rsidRPr="00705612">
        <w:rPr>
          <w:rFonts w:ascii="Times New Roman" w:hAnsi="Times New Roman" w:cs="Times New Roman"/>
          <w:szCs w:val="32"/>
        </w:rPr>
        <w:t>年</w:t>
      </w:r>
      <w:r w:rsidR="00BD6C7F" w:rsidRPr="00BD6C7F">
        <w:rPr>
          <w:rFonts w:ascii="Times New Roman" w:hAnsi="Times New Roman" w:cs="Times New Roman" w:hint="eastAsia"/>
          <w:szCs w:val="32"/>
        </w:rPr>
        <w:t>中共海南省委组织部党员教育中心</w:t>
      </w:r>
      <w:r w:rsidR="00ED6580" w:rsidRPr="00705612">
        <w:rPr>
          <w:rFonts w:ascii="Times New Roman" w:hAnsi="Times New Roman" w:cs="Times New Roman"/>
          <w:szCs w:val="32"/>
        </w:rPr>
        <w:t>政府采购预算总额</w:t>
      </w:r>
      <w:r w:rsidR="00BD6C7F">
        <w:rPr>
          <w:rFonts w:ascii="Times New Roman" w:hAnsi="Times New Roman" w:cs="Times New Roman" w:hint="eastAsia"/>
          <w:szCs w:val="32"/>
        </w:rPr>
        <w:t>0</w:t>
      </w:r>
      <w:r w:rsidR="00ED6580" w:rsidRPr="00705612">
        <w:rPr>
          <w:rFonts w:ascii="Times New Roman" w:hAnsi="Times New Roman" w:cs="Times New Roman"/>
          <w:szCs w:val="32"/>
        </w:rPr>
        <w:t>万元</w:t>
      </w:r>
      <w:r w:rsidRPr="00705612">
        <w:rPr>
          <w:rFonts w:ascii="Times New Roman" w:hAnsi="Times New Roman" w:cs="Times New Roman" w:hint="eastAsia"/>
          <w:szCs w:val="32"/>
        </w:rPr>
        <w:t>。</w:t>
      </w:r>
    </w:p>
    <w:p w:rsidR="00ED6580"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（三）</w:t>
      </w:r>
      <w:r w:rsidR="003847B6" w:rsidRPr="00E06BC3">
        <w:rPr>
          <w:rFonts w:ascii="Times New Roman" w:eastAsia="楷体" w:hAnsi="楷体" w:cs="Times New Roman"/>
          <w:szCs w:val="32"/>
        </w:rPr>
        <w:t>国有资产占有使用情况</w:t>
      </w:r>
    </w:p>
    <w:p w:rsidR="003847B6" w:rsidRPr="00E06BC3" w:rsidRDefault="003847B6" w:rsidP="00D17BC3">
      <w:pPr>
        <w:ind w:firstLineChars="200" w:firstLine="680"/>
        <w:rPr>
          <w:rFonts w:ascii="Times New Roman" w:hAnsi="Times New Roman" w:cs="Times New Roman"/>
          <w:szCs w:val="32"/>
        </w:rPr>
      </w:pPr>
      <w:r w:rsidRPr="001E2129">
        <w:rPr>
          <w:rFonts w:ascii="Times New Roman" w:hAnsi="Times New Roman" w:cs="Times New Roman"/>
          <w:szCs w:val="32"/>
        </w:rPr>
        <w:t>截至</w:t>
      </w:r>
      <w:r w:rsidR="00495094">
        <w:rPr>
          <w:rFonts w:ascii="Times New Roman" w:hAnsi="Times New Roman" w:cs="Times New Roman"/>
          <w:szCs w:val="32"/>
        </w:rPr>
        <w:t>20</w:t>
      </w:r>
      <w:r w:rsidR="00495094">
        <w:rPr>
          <w:rFonts w:ascii="Times New Roman" w:hAnsi="Times New Roman" w:cs="Times New Roman" w:hint="eastAsia"/>
          <w:szCs w:val="32"/>
        </w:rPr>
        <w:t>20</w:t>
      </w:r>
      <w:r w:rsidRPr="001E2129">
        <w:rPr>
          <w:rFonts w:ascii="Times New Roman" w:hAnsi="Times New Roman" w:cs="Times New Roman"/>
          <w:szCs w:val="32"/>
        </w:rPr>
        <w:t>年</w:t>
      </w:r>
      <w:r w:rsidRPr="001E2129">
        <w:rPr>
          <w:rFonts w:ascii="Times New Roman" w:hAnsi="Times New Roman" w:cs="Times New Roman"/>
          <w:szCs w:val="32"/>
        </w:rPr>
        <w:t>12</w:t>
      </w:r>
      <w:r w:rsidRPr="001E2129">
        <w:rPr>
          <w:rFonts w:ascii="Times New Roman" w:hAnsi="Times New Roman" w:cs="Times New Roman"/>
          <w:szCs w:val="32"/>
        </w:rPr>
        <w:t>月</w:t>
      </w:r>
      <w:r w:rsidRPr="001E2129">
        <w:rPr>
          <w:rFonts w:ascii="Times New Roman" w:hAnsi="Times New Roman" w:cs="Times New Roman"/>
          <w:szCs w:val="32"/>
        </w:rPr>
        <w:t>31</w:t>
      </w:r>
      <w:r w:rsidRPr="001E2129">
        <w:rPr>
          <w:rFonts w:ascii="Times New Roman" w:hAnsi="Times New Roman" w:cs="Times New Roman"/>
          <w:szCs w:val="32"/>
        </w:rPr>
        <w:t>日，</w:t>
      </w:r>
      <w:r w:rsidR="00BD6C7F" w:rsidRPr="00BD6C7F">
        <w:rPr>
          <w:rFonts w:ascii="Times New Roman" w:hAnsi="Times New Roman" w:cs="Times New Roman" w:hint="eastAsia"/>
          <w:szCs w:val="32"/>
        </w:rPr>
        <w:t>中共海南省委组织部党员教育中心</w:t>
      </w:r>
      <w:r w:rsidRPr="001E2129">
        <w:rPr>
          <w:rFonts w:ascii="Times New Roman" w:hAnsi="Times New Roman" w:cs="Times New Roman"/>
          <w:szCs w:val="32"/>
        </w:rPr>
        <w:t>共有车辆</w:t>
      </w:r>
      <w:r w:rsidR="00BD6C7F">
        <w:rPr>
          <w:rFonts w:ascii="Times New Roman" w:hAnsi="Times New Roman" w:cs="Times New Roman" w:hint="eastAsia"/>
          <w:szCs w:val="32"/>
        </w:rPr>
        <w:t>0</w:t>
      </w:r>
      <w:r w:rsidRPr="001E2129">
        <w:rPr>
          <w:rFonts w:ascii="Times New Roman" w:hAnsi="Times New Roman" w:cs="Times New Roman"/>
          <w:szCs w:val="32"/>
        </w:rPr>
        <w:t>辆</w:t>
      </w:r>
      <w:r w:rsidR="00425153" w:rsidRPr="00425153">
        <w:rPr>
          <w:rFonts w:ascii="Times New Roman" w:hAnsi="Times New Roman" w:cs="Times New Roman" w:hint="eastAsia"/>
          <w:szCs w:val="32"/>
        </w:rPr>
        <w:t>。</w:t>
      </w:r>
    </w:p>
    <w:p w:rsidR="00640059"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（四）绩效目标设置情况</w:t>
      </w:r>
    </w:p>
    <w:p w:rsidR="00640059" w:rsidRPr="00E06BC3" w:rsidRDefault="009D78F8" w:rsidP="00D17BC3">
      <w:pPr>
        <w:ind w:firstLineChars="200" w:firstLine="680"/>
        <w:rPr>
          <w:rFonts w:ascii="Times New Roman" w:hAnsi="Times New Roman" w:cs="Times New Roman"/>
          <w:szCs w:val="32"/>
        </w:rPr>
      </w:pPr>
      <w:r>
        <w:rPr>
          <w:rFonts w:ascii="Times New Roman" w:hAnsi="Times New Roman" w:cs="Times New Roman"/>
          <w:szCs w:val="32"/>
        </w:rPr>
        <w:t>20</w:t>
      </w:r>
      <w:r w:rsidR="002327EF">
        <w:rPr>
          <w:rFonts w:ascii="Times New Roman" w:hAnsi="Times New Roman" w:cs="Times New Roman" w:hint="eastAsia"/>
          <w:szCs w:val="32"/>
        </w:rPr>
        <w:t>21</w:t>
      </w:r>
      <w:r w:rsidR="00640059" w:rsidRPr="00E06BC3">
        <w:rPr>
          <w:rFonts w:ascii="Times New Roman" w:hAnsi="Times New Roman" w:cs="Times New Roman"/>
          <w:szCs w:val="32"/>
        </w:rPr>
        <w:t>年</w:t>
      </w:r>
      <w:r w:rsidR="00BD6C7F" w:rsidRPr="00BD6C7F">
        <w:rPr>
          <w:rFonts w:ascii="Times New Roman" w:hAnsi="Times New Roman" w:cs="Times New Roman" w:hint="eastAsia"/>
          <w:szCs w:val="32"/>
        </w:rPr>
        <w:t>中共海南省委组织部党员教育中心</w:t>
      </w:r>
      <w:r w:rsidR="00BD6C7F">
        <w:rPr>
          <w:rFonts w:ascii="Times New Roman" w:hAnsi="Times New Roman" w:cs="Times New Roman" w:hint="eastAsia"/>
          <w:szCs w:val="32"/>
        </w:rPr>
        <w:t>未编制项目预算</w:t>
      </w:r>
      <w:r w:rsidR="00640059" w:rsidRPr="00E06BC3">
        <w:rPr>
          <w:rFonts w:ascii="Times New Roman" w:hAnsi="Times New Roman" w:cs="Times New Roman"/>
          <w:szCs w:val="32"/>
        </w:rPr>
        <w:t>。</w:t>
      </w:r>
    </w:p>
    <w:p w:rsidR="00D17BC3" w:rsidRPr="00BD6C7F" w:rsidRDefault="00D17BC3" w:rsidP="00D17BC3"/>
    <w:p w:rsidR="008A00BF" w:rsidRPr="00D17BC3" w:rsidRDefault="008A00BF" w:rsidP="00D17BC3"/>
    <w:p w:rsidR="00640059" w:rsidRPr="00D17BC3" w:rsidRDefault="00640059" w:rsidP="00D17BC3">
      <w:pPr>
        <w:jc w:val="center"/>
        <w:rPr>
          <w:rFonts w:ascii="Times New Roman" w:eastAsia="黑体" w:hAnsi="黑体" w:cs="Times New Roman"/>
          <w:sz w:val="44"/>
          <w:szCs w:val="44"/>
        </w:rPr>
      </w:pPr>
      <w:r w:rsidRPr="00D17BC3">
        <w:rPr>
          <w:rFonts w:ascii="Times New Roman" w:eastAsia="黑体" w:hAnsi="黑体" w:cs="Times New Roman"/>
          <w:sz w:val="44"/>
          <w:szCs w:val="44"/>
        </w:rPr>
        <w:t>第四部分</w:t>
      </w:r>
      <w:r w:rsidRPr="00D17BC3">
        <w:rPr>
          <w:rFonts w:ascii="Times New Roman" w:eastAsia="黑体" w:hAnsi="黑体" w:cs="Times New Roman"/>
          <w:sz w:val="44"/>
          <w:szCs w:val="44"/>
        </w:rPr>
        <w:t xml:space="preserve">  </w:t>
      </w:r>
      <w:r w:rsidRPr="00D17BC3">
        <w:rPr>
          <w:rFonts w:ascii="Times New Roman" w:eastAsia="黑体" w:hAnsi="黑体" w:cs="Times New Roman"/>
          <w:sz w:val="44"/>
          <w:szCs w:val="44"/>
        </w:rPr>
        <w:t>名词解释</w:t>
      </w:r>
    </w:p>
    <w:p w:rsidR="00640059" w:rsidRDefault="00640059" w:rsidP="00D17BC3"/>
    <w:p w:rsidR="008A00BF" w:rsidRPr="00D17BC3" w:rsidRDefault="008A00BF" w:rsidP="00D17BC3"/>
    <w:p w:rsidR="00610FB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一、</w:t>
      </w:r>
      <w:r w:rsidR="00610FB9" w:rsidRPr="00E06BC3">
        <w:rPr>
          <w:rFonts w:ascii="Times New Roman" w:hAnsi="Times New Roman" w:cs="Times New Roman"/>
          <w:color w:val="000000"/>
          <w:kern w:val="0"/>
          <w:szCs w:val="32"/>
        </w:rPr>
        <w:t>一般公共预算收入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用于反映税收收入、专项收入、行政事业性收费收入、罚没收入、国有资源（资产）有偿使用收入、政府住房基金收入、捐赠收入等财政收入。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二、</w:t>
      </w:r>
      <w:r w:rsidR="00640059" w:rsidRPr="00E06BC3">
        <w:rPr>
          <w:rFonts w:ascii="Times New Roman" w:hAnsi="Times New Roman" w:cs="Times New Roman"/>
          <w:color w:val="000000"/>
          <w:kern w:val="0"/>
          <w:szCs w:val="32"/>
        </w:rPr>
        <w:t>政府性基金收入：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用于反映政府为支持某项事业发展或特定基础设施建设，依法依规向公民、法人和其他组织征收的以及出让土地、发行彩票等方式取得的具有专门用途的资金。</w:t>
      </w:r>
    </w:p>
    <w:p w:rsidR="00610FB9" w:rsidRPr="00E06BC3" w:rsidRDefault="00610FB9"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三、其他财政资金收入：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用于反映政府为履行职责，依法依规收取、提取和安排使用的未纳入预算管理的除教育</w:t>
      </w:r>
      <w:r w:rsidR="0096266B" w:rsidRPr="00E06BC3">
        <w:rPr>
          <w:rFonts w:ascii="Times New Roman" w:hAnsi="Times New Roman" w:cs="Times New Roman"/>
          <w:bCs/>
          <w:color w:val="000000"/>
          <w:kern w:val="0"/>
          <w:szCs w:val="32"/>
          <w:lang w:val="zh-CN"/>
        </w:rPr>
        <w:lastRenderedPageBreak/>
        <w:t>收费以外的各种财政性资金。</w:t>
      </w:r>
      <w:r w:rsidRPr="00E06BC3">
        <w:rPr>
          <w:rFonts w:ascii="Times New Roman" w:hAnsi="Times New Roman" w:cs="Times New Roman"/>
          <w:color w:val="000000"/>
          <w:kern w:val="0"/>
          <w:szCs w:val="32"/>
        </w:rPr>
        <w:t xml:space="preserve"> </w:t>
      </w:r>
    </w:p>
    <w:p w:rsidR="00E3389C"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四、</w:t>
      </w:r>
      <w:r w:rsidR="00610FB9" w:rsidRPr="00E06BC3">
        <w:rPr>
          <w:rFonts w:ascii="Times New Roman" w:hAnsi="Times New Roman" w:cs="Times New Roman"/>
          <w:color w:val="000000"/>
          <w:kern w:val="0"/>
          <w:szCs w:val="32"/>
        </w:rPr>
        <w:t>收回存量资金收入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用于反映各级财政部门收回的上缴国库但不列入预算的存量资金，包括收回单位实有账户存量资金、收回国库集中支付结余资金、收回转移支付存量资金和收回财政专户存量资金。</w:t>
      </w:r>
      <w:r w:rsidR="00610FB9" w:rsidRPr="00E06BC3">
        <w:rPr>
          <w:rFonts w:ascii="Times New Roman" w:hAnsi="Times New Roman" w:cs="Times New Roman"/>
          <w:color w:val="000000"/>
          <w:kern w:val="0"/>
          <w:szCs w:val="32"/>
          <w:lang w:val="zh-CN"/>
        </w:rPr>
        <w:t>。</w:t>
      </w:r>
      <w:r w:rsidR="00610FB9" w:rsidRPr="00E06BC3">
        <w:rPr>
          <w:rFonts w:ascii="Times New Roman" w:hAnsi="Times New Roman" w:cs="Times New Roman"/>
          <w:color w:val="000000"/>
          <w:kern w:val="0"/>
          <w:szCs w:val="32"/>
        </w:rPr>
        <w:t xml:space="preserve"> </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五、</w:t>
      </w:r>
      <w:r w:rsidR="00610FB9" w:rsidRPr="00E06BC3">
        <w:rPr>
          <w:rFonts w:ascii="Times New Roman" w:hAnsi="Times New Roman" w:cs="Times New Roman"/>
          <w:color w:val="000000"/>
          <w:kern w:val="0"/>
          <w:szCs w:val="32"/>
        </w:rPr>
        <w:t>事业收入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指用于反映事业单位开展专业业务活动及辅助活动所取得的收入。</w:t>
      </w:r>
      <w:r w:rsidR="00610FB9" w:rsidRPr="00E06BC3">
        <w:rPr>
          <w:rFonts w:ascii="Times New Roman" w:hAnsi="Times New Roman" w:cs="Times New Roman"/>
          <w:color w:val="000000"/>
          <w:kern w:val="0"/>
          <w:szCs w:val="32"/>
        </w:rPr>
        <w:t xml:space="preserve"> </w:t>
      </w:r>
    </w:p>
    <w:p w:rsidR="00610FB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六、</w:t>
      </w:r>
      <w:r w:rsidR="00610FB9" w:rsidRPr="00E06BC3">
        <w:rPr>
          <w:rFonts w:ascii="Times New Roman" w:hAnsi="Times New Roman" w:cs="Times New Roman"/>
          <w:szCs w:val="32"/>
        </w:rPr>
        <w:t>事业单位经营收入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指用于反映事业单位在专业活动及辅助活动之外开展非独立核算经营活动取得的收入。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七、</w:t>
      </w:r>
      <w:r w:rsidR="00610FB9" w:rsidRPr="00E06BC3">
        <w:rPr>
          <w:rFonts w:ascii="Times New Roman" w:hAnsi="Times New Roman" w:cs="Times New Roman"/>
          <w:color w:val="000000"/>
          <w:kern w:val="0"/>
          <w:szCs w:val="32"/>
        </w:rPr>
        <w:t>其他收入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指用于反映除上述一般公共预算收入、政府性基金收入、其他财政性资金收入、收回存量资金收入、事业收入、事业单位经营收入和往来收入以外的收入。</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八、</w:t>
      </w:r>
      <w:r w:rsidR="00610FB9" w:rsidRPr="00E06BC3">
        <w:rPr>
          <w:rFonts w:ascii="Times New Roman" w:hAnsi="Times New Roman" w:cs="Times New Roman"/>
          <w:szCs w:val="32"/>
        </w:rPr>
        <w:t>用事业基金弥补收支差额</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指用于反映事业单位在预计当年</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一般公共预算收入</w:t>
      </w:r>
      <w:r w:rsidR="00816A87" w:rsidRPr="00E06BC3">
        <w:rPr>
          <w:rFonts w:ascii="Times New Roman" w:hAnsi="Times New Roman" w:cs="Times New Roman"/>
          <w:bCs/>
          <w:color w:val="000000"/>
          <w:kern w:val="0"/>
          <w:szCs w:val="32"/>
          <w:lang w:val="zh-CN"/>
        </w:rPr>
        <w:t>”</w:t>
      </w:r>
      <w:r w:rsidR="008D27D9"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政府性基金</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教育收费收入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其他财政性资金收入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收回存量资金收入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单位自有资金收入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收入不足安排支出的情况下，使用以前年度积累的事业基金（事业单位当年收入和支出相抵后按国家规定提取，用于弥补以后年度收支差额的基金）弥补本年度收支缺口的资金。</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九、</w:t>
      </w:r>
      <w:r w:rsidR="00610FB9" w:rsidRPr="00E06BC3">
        <w:rPr>
          <w:rFonts w:ascii="Times New Roman" w:hAnsi="Times New Roman" w:cs="Times New Roman"/>
          <w:szCs w:val="32"/>
        </w:rPr>
        <w:t>上年结转结余收入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指用于反映以前年度尚未完成、结转到本年仍按规定用途继续使用的资金等。</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事务（款）行政运行（项）：</w:t>
      </w:r>
      <w:r w:rsidRPr="00E06BC3">
        <w:rPr>
          <w:rFonts w:ascii="Times New Roman" w:hAnsi="Times New Roman" w:cs="Times New Roman"/>
          <w:color w:val="000000"/>
          <w:kern w:val="0"/>
          <w:szCs w:val="30"/>
        </w:rPr>
        <w:lastRenderedPageBreak/>
        <w:t>指</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用于保障机构正常运行、开展日常工作的基本支出。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事务（款）一般行政管理事务（项）：指用于</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等未单独设置项级科目的项目支出。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十二、基本支出：指行政事业单位用于为保障其机构正常运转、完成日常工作任务而发生的人员支出和公用支出。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十三、项目支出：指在基本支出之外为完成特定的行政工作任务或事业发展目标所发生的支出。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十四、</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三公</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6BC3">
        <w:rPr>
          <w:rFonts w:ascii="Times New Roman" w:hAnsi="Times New Roman" w:cs="Times New Roman"/>
          <w:color w:val="000000"/>
          <w:kern w:val="0"/>
          <w:szCs w:val="30"/>
        </w:rPr>
        <w:t>含车辆</w:t>
      </w:r>
      <w:proofErr w:type="gramEnd"/>
      <w:r w:rsidRPr="00E06BC3">
        <w:rPr>
          <w:rFonts w:ascii="Times New Roman" w:hAnsi="Times New Roman" w:cs="Times New Roman"/>
          <w:color w:val="000000"/>
          <w:kern w:val="0"/>
          <w:szCs w:val="30"/>
        </w:rPr>
        <w:t>购置税）及燃料费、维修费、过路过桥费、保险费、安全奖励费用等支出；公务接待费指单位按规定开支的各类公务接待（含外宾接待）支出。</w:t>
      </w:r>
    </w:p>
    <w:p w:rsidR="0096266B" w:rsidRPr="00E06BC3" w:rsidRDefault="00B56CA5" w:rsidP="00D17BC3">
      <w:pPr>
        <w:ind w:firstLineChars="200" w:firstLine="680"/>
        <w:rPr>
          <w:rFonts w:ascii="Times New Roman" w:hAnsi="Times New Roman" w:cs="Times New Roman"/>
          <w:szCs w:val="32"/>
        </w:rPr>
      </w:pPr>
      <w:r w:rsidRPr="00E06BC3">
        <w:rPr>
          <w:rFonts w:ascii="Times New Roman" w:hAnsi="Times New Roman" w:cs="Times New Roman"/>
          <w:color w:val="000000"/>
          <w:kern w:val="0"/>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sectPr w:rsidR="0096266B" w:rsidRPr="00E06BC3" w:rsidSect="00DB0488">
      <w:footerReference w:type="default" r:id="rId10"/>
      <w:pgSz w:w="11906" w:h="16838" w:code="9"/>
      <w:pgMar w:top="2211" w:right="1531" w:bottom="2041" w:left="1531" w:header="851" w:footer="1418" w:gutter="0"/>
      <w:pgNumType w:start="1"/>
      <w:cols w:space="425"/>
      <w:docGrid w:type="linesAndChars" w:linePitch="572"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85" w:rsidRDefault="00C70185" w:rsidP="00DD3FD8">
      <w:r>
        <w:separator/>
      </w:r>
    </w:p>
  </w:endnote>
  <w:endnote w:type="continuationSeparator" w:id="0">
    <w:p w:rsidR="00C70185" w:rsidRDefault="00C70185" w:rsidP="00DD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6038"/>
      <w:docPartObj>
        <w:docPartGallery w:val="Page Numbers (Bottom of Page)"/>
        <w:docPartUnique/>
      </w:docPartObj>
    </w:sdtPr>
    <w:sdtEndPr>
      <w:rPr>
        <w:sz w:val="24"/>
        <w:szCs w:val="24"/>
      </w:rPr>
    </w:sdtEndPr>
    <w:sdtContent>
      <w:p w:rsidR="003C3A6E" w:rsidRPr="00E06BC3" w:rsidRDefault="00C70185" w:rsidP="00E06BC3">
        <w:pPr>
          <w:pStyle w:val="a5"/>
          <w:jc w:val="center"/>
          <w:rPr>
            <w:sz w:val="24"/>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25"/>
      <w:docPartObj>
        <w:docPartGallery w:val="Page Numbers (Bottom of Page)"/>
        <w:docPartUnique/>
      </w:docPartObj>
    </w:sdtPr>
    <w:sdtEndPr>
      <w:rPr>
        <w:sz w:val="24"/>
        <w:szCs w:val="24"/>
      </w:rPr>
    </w:sdtEndPr>
    <w:sdtContent>
      <w:p w:rsidR="00DB0488" w:rsidRPr="00E06BC3" w:rsidRDefault="00DB0488" w:rsidP="00E06BC3">
        <w:pPr>
          <w:pStyle w:val="a5"/>
          <w:jc w:val="center"/>
          <w:rPr>
            <w:sz w:val="24"/>
            <w:szCs w:val="24"/>
          </w:rPr>
        </w:pPr>
        <w:r w:rsidRPr="00E06BC3">
          <w:rPr>
            <w:rFonts w:ascii="Times New Roman" w:hAnsi="Times New Roman" w:cs="Times New Roman"/>
            <w:sz w:val="24"/>
            <w:szCs w:val="24"/>
          </w:rPr>
          <w:fldChar w:fldCharType="begin"/>
        </w:r>
        <w:r w:rsidRPr="00E06BC3">
          <w:rPr>
            <w:rFonts w:ascii="Times New Roman" w:hAnsi="Times New Roman" w:cs="Times New Roman"/>
            <w:sz w:val="24"/>
            <w:szCs w:val="24"/>
          </w:rPr>
          <w:instrText>PAGE   \* MERGEFORMAT</w:instrText>
        </w:r>
        <w:r w:rsidRPr="00E06BC3">
          <w:rPr>
            <w:rFonts w:ascii="Times New Roman" w:hAnsi="Times New Roman" w:cs="Times New Roman"/>
            <w:sz w:val="24"/>
            <w:szCs w:val="24"/>
          </w:rPr>
          <w:fldChar w:fldCharType="separate"/>
        </w:r>
        <w:r w:rsidR="00D27953" w:rsidRPr="00D27953">
          <w:rPr>
            <w:rFonts w:ascii="Times New Roman" w:hAnsi="Times New Roman" w:cs="Times New Roman"/>
            <w:noProof/>
            <w:sz w:val="24"/>
            <w:szCs w:val="24"/>
            <w:lang w:val="zh-CN"/>
          </w:rPr>
          <w:t>1</w:t>
        </w:r>
        <w:r w:rsidRPr="00E06BC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85" w:rsidRDefault="00C70185" w:rsidP="00DD3FD8">
      <w:r>
        <w:separator/>
      </w:r>
    </w:p>
  </w:footnote>
  <w:footnote w:type="continuationSeparator" w:id="0">
    <w:p w:rsidR="00C70185" w:rsidRDefault="00C70185" w:rsidP="00DD3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chineseCounting"/>
      <w:suff w:val="nothing"/>
      <w:lvlText w:val="%1、"/>
      <w:lvlJc w:val="left"/>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F6734D"/>
    <w:multiLevelType w:val="hybridMultilevel"/>
    <w:tmpl w:val="87EAA294"/>
    <w:lvl w:ilvl="0" w:tplc="3F16AAE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AE61F1"/>
    <w:multiLevelType w:val="hybridMultilevel"/>
    <w:tmpl w:val="BF5CBDA2"/>
    <w:lvl w:ilvl="0" w:tplc="FD60F3F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4687EA8"/>
    <w:multiLevelType w:val="multilevel"/>
    <w:tmpl w:val="E64EE9B2"/>
    <w:lvl w:ilvl="0">
      <w:start w:val="1"/>
      <w:numFmt w:val="decimal"/>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F1C2828"/>
    <w:multiLevelType w:val="hybridMultilevel"/>
    <w:tmpl w:val="0D480460"/>
    <w:lvl w:ilvl="0" w:tplc="01821872">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0F23F2"/>
    <w:multiLevelType w:val="hybridMultilevel"/>
    <w:tmpl w:val="6240B51C"/>
    <w:lvl w:ilvl="0" w:tplc="7674A0C0">
      <w:start w:val="1"/>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8">
    <w:nsid w:val="36023204"/>
    <w:multiLevelType w:val="hybridMultilevel"/>
    <w:tmpl w:val="D7DEDB6E"/>
    <w:lvl w:ilvl="0" w:tplc="F42266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9A6287"/>
    <w:multiLevelType w:val="hybridMultilevel"/>
    <w:tmpl w:val="D1927554"/>
    <w:lvl w:ilvl="0" w:tplc="91B8B7F8">
      <w:start w:val="1"/>
      <w:numFmt w:val="japaneseCounting"/>
      <w:lvlText w:val="%1、"/>
      <w:lvlJc w:val="left"/>
      <w:pPr>
        <w:ind w:left="720" w:hanging="72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FCC50D6"/>
    <w:multiLevelType w:val="hybridMultilevel"/>
    <w:tmpl w:val="2A94EE9A"/>
    <w:lvl w:ilvl="0" w:tplc="E334C814">
      <w:start w:val="1"/>
      <w:numFmt w:val="japaneseCounting"/>
      <w:lvlText w:val="第%1部"/>
      <w:lvlJc w:val="left"/>
      <w:pPr>
        <w:ind w:left="2640" w:hanging="1320"/>
      </w:pPr>
      <w:rPr>
        <w:rFonts w:ascii="黑体" w:eastAsia="黑体" w:hAnsi="黑体" w:cstheme="minorBidi"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2">
    <w:nsid w:val="622B5FF8"/>
    <w:multiLevelType w:val="multilevel"/>
    <w:tmpl w:val="B274872A"/>
    <w:lvl w:ilvl="0">
      <w:start w:val="1"/>
      <w:numFmt w:val="japaneseCounting"/>
      <w:lvlText w:val="第%1部"/>
      <w:lvlJc w:val="left"/>
      <w:pPr>
        <w:ind w:left="1320" w:hanging="1320"/>
      </w:pPr>
      <w:rPr>
        <w:rFonts w:ascii="黑体" w:eastAsia="黑体" w:hAnsi="黑体"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A254A30"/>
    <w:multiLevelType w:val="hybridMultilevel"/>
    <w:tmpl w:val="AAB8F82A"/>
    <w:lvl w:ilvl="0" w:tplc="425896A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90E505D"/>
    <w:multiLevelType w:val="hybridMultilevel"/>
    <w:tmpl w:val="6F6A93E4"/>
    <w:lvl w:ilvl="0" w:tplc="1ACC6B72">
      <w:start w:val="1"/>
      <w:numFmt w:val="japaneseCounting"/>
      <w:lvlText w:val="第%1部"/>
      <w:lvlJc w:val="left"/>
      <w:pPr>
        <w:ind w:left="1320" w:hanging="13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5"/>
  </w:num>
  <w:num w:numId="3">
    <w:abstractNumId w:val="12"/>
  </w:num>
  <w:num w:numId="4">
    <w:abstractNumId w:val="5"/>
  </w:num>
  <w:num w:numId="5">
    <w:abstractNumId w:val="9"/>
  </w:num>
  <w:num w:numId="6">
    <w:abstractNumId w:val="10"/>
  </w:num>
  <w:num w:numId="7">
    <w:abstractNumId w:val="11"/>
  </w:num>
  <w:num w:numId="8">
    <w:abstractNumId w:val="6"/>
  </w:num>
  <w:num w:numId="9">
    <w:abstractNumId w:val="3"/>
  </w:num>
  <w:num w:numId="10">
    <w:abstractNumId w:val="14"/>
  </w:num>
  <w:num w:numId="11">
    <w:abstractNumId w:val="8"/>
  </w:num>
  <w:num w:numId="12">
    <w:abstractNumId w:val="13"/>
  </w:num>
  <w:num w:numId="13">
    <w:abstractNumId w:val="2"/>
  </w:num>
  <w:num w:numId="14">
    <w:abstractNumId w:val="7"/>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70"/>
  <w:drawingGridVerticalSpacing w:val="28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1B58"/>
    <w:rsid w:val="00003088"/>
    <w:rsid w:val="00006853"/>
    <w:rsid w:val="00007D6B"/>
    <w:rsid w:val="000113B0"/>
    <w:rsid w:val="00011B9A"/>
    <w:rsid w:val="00014D1B"/>
    <w:rsid w:val="000270A8"/>
    <w:rsid w:val="0003299A"/>
    <w:rsid w:val="000376DD"/>
    <w:rsid w:val="0004058D"/>
    <w:rsid w:val="00040772"/>
    <w:rsid w:val="000417EE"/>
    <w:rsid w:val="00043249"/>
    <w:rsid w:val="0004359E"/>
    <w:rsid w:val="00044CE5"/>
    <w:rsid w:val="00045501"/>
    <w:rsid w:val="00053189"/>
    <w:rsid w:val="00055750"/>
    <w:rsid w:val="000558CE"/>
    <w:rsid w:val="00055FD2"/>
    <w:rsid w:val="00057A18"/>
    <w:rsid w:val="00062682"/>
    <w:rsid w:val="000631C2"/>
    <w:rsid w:val="00067877"/>
    <w:rsid w:val="00075A39"/>
    <w:rsid w:val="00083052"/>
    <w:rsid w:val="000849D5"/>
    <w:rsid w:val="0008577A"/>
    <w:rsid w:val="00090A1C"/>
    <w:rsid w:val="000941AA"/>
    <w:rsid w:val="0009538B"/>
    <w:rsid w:val="00097C89"/>
    <w:rsid w:val="000A2588"/>
    <w:rsid w:val="000B08D0"/>
    <w:rsid w:val="000B6E12"/>
    <w:rsid w:val="000D1E09"/>
    <w:rsid w:val="000D5250"/>
    <w:rsid w:val="000D5AD7"/>
    <w:rsid w:val="000D5E0F"/>
    <w:rsid w:val="000E3B40"/>
    <w:rsid w:val="000E6FF6"/>
    <w:rsid w:val="000F0111"/>
    <w:rsid w:val="000F489B"/>
    <w:rsid w:val="001069A8"/>
    <w:rsid w:val="00111947"/>
    <w:rsid w:val="001122DB"/>
    <w:rsid w:val="00121BC1"/>
    <w:rsid w:val="00125F79"/>
    <w:rsid w:val="0013021A"/>
    <w:rsid w:val="001326C1"/>
    <w:rsid w:val="00135797"/>
    <w:rsid w:val="00146076"/>
    <w:rsid w:val="00150B5A"/>
    <w:rsid w:val="00152305"/>
    <w:rsid w:val="0015562B"/>
    <w:rsid w:val="00162852"/>
    <w:rsid w:val="00165E48"/>
    <w:rsid w:val="0016651B"/>
    <w:rsid w:val="001705D2"/>
    <w:rsid w:val="00173923"/>
    <w:rsid w:val="00173B57"/>
    <w:rsid w:val="00185B3E"/>
    <w:rsid w:val="00185BDA"/>
    <w:rsid w:val="00187C7E"/>
    <w:rsid w:val="00194891"/>
    <w:rsid w:val="00194C1E"/>
    <w:rsid w:val="00195701"/>
    <w:rsid w:val="001960E4"/>
    <w:rsid w:val="00196A45"/>
    <w:rsid w:val="001A171E"/>
    <w:rsid w:val="001A2683"/>
    <w:rsid w:val="001A3E41"/>
    <w:rsid w:val="001A71F3"/>
    <w:rsid w:val="001A7974"/>
    <w:rsid w:val="001B1866"/>
    <w:rsid w:val="001B25E2"/>
    <w:rsid w:val="001B27EA"/>
    <w:rsid w:val="001B48ED"/>
    <w:rsid w:val="001B656F"/>
    <w:rsid w:val="001C18A2"/>
    <w:rsid w:val="001C5290"/>
    <w:rsid w:val="001E1717"/>
    <w:rsid w:val="001E2129"/>
    <w:rsid w:val="001E4883"/>
    <w:rsid w:val="001E78DB"/>
    <w:rsid w:val="001E7E61"/>
    <w:rsid w:val="001F150B"/>
    <w:rsid w:val="001F1ECE"/>
    <w:rsid w:val="001F3869"/>
    <w:rsid w:val="001F5D89"/>
    <w:rsid w:val="00202945"/>
    <w:rsid w:val="00206099"/>
    <w:rsid w:val="002071A5"/>
    <w:rsid w:val="0021108C"/>
    <w:rsid w:val="002204F0"/>
    <w:rsid w:val="00221294"/>
    <w:rsid w:val="00223405"/>
    <w:rsid w:val="00224176"/>
    <w:rsid w:val="00224F36"/>
    <w:rsid w:val="0023143C"/>
    <w:rsid w:val="002327EF"/>
    <w:rsid w:val="00232B95"/>
    <w:rsid w:val="00233ADC"/>
    <w:rsid w:val="00240C21"/>
    <w:rsid w:val="00252550"/>
    <w:rsid w:val="002530AD"/>
    <w:rsid w:val="00256376"/>
    <w:rsid w:val="00260866"/>
    <w:rsid w:val="00261099"/>
    <w:rsid w:val="00263CEF"/>
    <w:rsid w:val="00267DE4"/>
    <w:rsid w:val="002729A7"/>
    <w:rsid w:val="002738CB"/>
    <w:rsid w:val="00275FBE"/>
    <w:rsid w:val="002771A6"/>
    <w:rsid w:val="002775D5"/>
    <w:rsid w:val="00285DE5"/>
    <w:rsid w:val="00293316"/>
    <w:rsid w:val="002948AD"/>
    <w:rsid w:val="0029565B"/>
    <w:rsid w:val="002956BC"/>
    <w:rsid w:val="002A3CFA"/>
    <w:rsid w:val="002A5817"/>
    <w:rsid w:val="002A59FA"/>
    <w:rsid w:val="002A6060"/>
    <w:rsid w:val="002A6CE0"/>
    <w:rsid w:val="002A6EFE"/>
    <w:rsid w:val="002B0ADF"/>
    <w:rsid w:val="002B4D72"/>
    <w:rsid w:val="002C0264"/>
    <w:rsid w:val="002C2C3B"/>
    <w:rsid w:val="002D1873"/>
    <w:rsid w:val="002D2DE8"/>
    <w:rsid w:val="002D3EE8"/>
    <w:rsid w:val="002D5281"/>
    <w:rsid w:val="002E0E45"/>
    <w:rsid w:val="002E4349"/>
    <w:rsid w:val="002E656F"/>
    <w:rsid w:val="002E72F8"/>
    <w:rsid w:val="002E73B0"/>
    <w:rsid w:val="002F3241"/>
    <w:rsid w:val="002F67E0"/>
    <w:rsid w:val="002F713C"/>
    <w:rsid w:val="00310CEE"/>
    <w:rsid w:val="00311CDB"/>
    <w:rsid w:val="003133C5"/>
    <w:rsid w:val="00313D9C"/>
    <w:rsid w:val="00321827"/>
    <w:rsid w:val="00332A44"/>
    <w:rsid w:val="00333300"/>
    <w:rsid w:val="00333D23"/>
    <w:rsid w:val="00336054"/>
    <w:rsid w:val="00336398"/>
    <w:rsid w:val="0033751D"/>
    <w:rsid w:val="003413FA"/>
    <w:rsid w:val="003415BA"/>
    <w:rsid w:val="00343609"/>
    <w:rsid w:val="00343A84"/>
    <w:rsid w:val="003448CB"/>
    <w:rsid w:val="00345AFC"/>
    <w:rsid w:val="00346ED8"/>
    <w:rsid w:val="00347F22"/>
    <w:rsid w:val="003555E5"/>
    <w:rsid w:val="0036156C"/>
    <w:rsid w:val="00362570"/>
    <w:rsid w:val="0036456D"/>
    <w:rsid w:val="00370597"/>
    <w:rsid w:val="00371DDB"/>
    <w:rsid w:val="00372FD0"/>
    <w:rsid w:val="00375F22"/>
    <w:rsid w:val="00381316"/>
    <w:rsid w:val="00383706"/>
    <w:rsid w:val="003847B6"/>
    <w:rsid w:val="00384EFD"/>
    <w:rsid w:val="0038520A"/>
    <w:rsid w:val="00394A8F"/>
    <w:rsid w:val="00395647"/>
    <w:rsid w:val="0039567F"/>
    <w:rsid w:val="003968CC"/>
    <w:rsid w:val="003A2351"/>
    <w:rsid w:val="003A5B14"/>
    <w:rsid w:val="003A65EE"/>
    <w:rsid w:val="003B0C95"/>
    <w:rsid w:val="003B2C6A"/>
    <w:rsid w:val="003B2F25"/>
    <w:rsid w:val="003B3935"/>
    <w:rsid w:val="003C15E4"/>
    <w:rsid w:val="003C2496"/>
    <w:rsid w:val="003C3A6E"/>
    <w:rsid w:val="003D35F6"/>
    <w:rsid w:val="003D45FC"/>
    <w:rsid w:val="003D6354"/>
    <w:rsid w:val="003E43C8"/>
    <w:rsid w:val="003E7CEF"/>
    <w:rsid w:val="003F050A"/>
    <w:rsid w:val="003F135D"/>
    <w:rsid w:val="003F2A9F"/>
    <w:rsid w:val="004119A3"/>
    <w:rsid w:val="00412175"/>
    <w:rsid w:val="00413381"/>
    <w:rsid w:val="004153D7"/>
    <w:rsid w:val="00415654"/>
    <w:rsid w:val="00417E71"/>
    <w:rsid w:val="00424BDD"/>
    <w:rsid w:val="00425153"/>
    <w:rsid w:val="0042527E"/>
    <w:rsid w:val="00426018"/>
    <w:rsid w:val="0042607C"/>
    <w:rsid w:val="00430732"/>
    <w:rsid w:val="00430C6C"/>
    <w:rsid w:val="004342EE"/>
    <w:rsid w:val="00441130"/>
    <w:rsid w:val="00445347"/>
    <w:rsid w:val="004462A3"/>
    <w:rsid w:val="004522A5"/>
    <w:rsid w:val="00452F14"/>
    <w:rsid w:val="00453A26"/>
    <w:rsid w:val="00453B7D"/>
    <w:rsid w:val="0045437B"/>
    <w:rsid w:val="004552EA"/>
    <w:rsid w:val="004611CC"/>
    <w:rsid w:val="004674C9"/>
    <w:rsid w:val="00471005"/>
    <w:rsid w:val="004720B1"/>
    <w:rsid w:val="00474F12"/>
    <w:rsid w:val="0047541C"/>
    <w:rsid w:val="004761F6"/>
    <w:rsid w:val="0048444F"/>
    <w:rsid w:val="00484AB2"/>
    <w:rsid w:val="004937FD"/>
    <w:rsid w:val="00495094"/>
    <w:rsid w:val="004979E2"/>
    <w:rsid w:val="004A3AE5"/>
    <w:rsid w:val="004A5489"/>
    <w:rsid w:val="004B16C2"/>
    <w:rsid w:val="004B1C0C"/>
    <w:rsid w:val="004B6274"/>
    <w:rsid w:val="004C398A"/>
    <w:rsid w:val="004D2D07"/>
    <w:rsid w:val="004D30DA"/>
    <w:rsid w:val="004D7003"/>
    <w:rsid w:val="004E100D"/>
    <w:rsid w:val="004F1371"/>
    <w:rsid w:val="004F1666"/>
    <w:rsid w:val="004F2211"/>
    <w:rsid w:val="00502AEB"/>
    <w:rsid w:val="005104E3"/>
    <w:rsid w:val="005112A5"/>
    <w:rsid w:val="00512D12"/>
    <w:rsid w:val="00515945"/>
    <w:rsid w:val="005160EC"/>
    <w:rsid w:val="005177FB"/>
    <w:rsid w:val="00517CEB"/>
    <w:rsid w:val="00522E7C"/>
    <w:rsid w:val="00523484"/>
    <w:rsid w:val="005239CF"/>
    <w:rsid w:val="005246F8"/>
    <w:rsid w:val="00525863"/>
    <w:rsid w:val="00534025"/>
    <w:rsid w:val="005347E7"/>
    <w:rsid w:val="005358AD"/>
    <w:rsid w:val="0053640C"/>
    <w:rsid w:val="0053713E"/>
    <w:rsid w:val="005376C7"/>
    <w:rsid w:val="00541337"/>
    <w:rsid w:val="005518E1"/>
    <w:rsid w:val="00555742"/>
    <w:rsid w:val="00557C2F"/>
    <w:rsid w:val="00561A47"/>
    <w:rsid w:val="00565A36"/>
    <w:rsid w:val="00572D0C"/>
    <w:rsid w:val="005761A8"/>
    <w:rsid w:val="00577CAE"/>
    <w:rsid w:val="00581D7B"/>
    <w:rsid w:val="00582DEF"/>
    <w:rsid w:val="005842EF"/>
    <w:rsid w:val="0059423F"/>
    <w:rsid w:val="005B5646"/>
    <w:rsid w:val="005C4CF0"/>
    <w:rsid w:val="005C5A5B"/>
    <w:rsid w:val="005C5E1F"/>
    <w:rsid w:val="005D3721"/>
    <w:rsid w:val="005D4612"/>
    <w:rsid w:val="005D465B"/>
    <w:rsid w:val="005D54F5"/>
    <w:rsid w:val="005D7B68"/>
    <w:rsid w:val="005E059F"/>
    <w:rsid w:val="005E1937"/>
    <w:rsid w:val="005E3810"/>
    <w:rsid w:val="005E4A61"/>
    <w:rsid w:val="005E6319"/>
    <w:rsid w:val="005E646A"/>
    <w:rsid w:val="005E6C11"/>
    <w:rsid w:val="005F2BB2"/>
    <w:rsid w:val="005F3913"/>
    <w:rsid w:val="005F5954"/>
    <w:rsid w:val="005F78BD"/>
    <w:rsid w:val="005F7D32"/>
    <w:rsid w:val="00610FB9"/>
    <w:rsid w:val="00616AF2"/>
    <w:rsid w:val="006201D0"/>
    <w:rsid w:val="006236E0"/>
    <w:rsid w:val="006244D8"/>
    <w:rsid w:val="00624C3C"/>
    <w:rsid w:val="00626996"/>
    <w:rsid w:val="00632AFD"/>
    <w:rsid w:val="006347B6"/>
    <w:rsid w:val="00640059"/>
    <w:rsid w:val="006412B9"/>
    <w:rsid w:val="006461AB"/>
    <w:rsid w:val="0065054B"/>
    <w:rsid w:val="00650571"/>
    <w:rsid w:val="00653C65"/>
    <w:rsid w:val="00656984"/>
    <w:rsid w:val="006575CD"/>
    <w:rsid w:val="00661BB6"/>
    <w:rsid w:val="006643AF"/>
    <w:rsid w:val="00665207"/>
    <w:rsid w:val="00670067"/>
    <w:rsid w:val="00672A93"/>
    <w:rsid w:val="006741C5"/>
    <w:rsid w:val="0068101E"/>
    <w:rsid w:val="00682E80"/>
    <w:rsid w:val="00684D1A"/>
    <w:rsid w:val="006868FB"/>
    <w:rsid w:val="006871F7"/>
    <w:rsid w:val="00690769"/>
    <w:rsid w:val="006A4B05"/>
    <w:rsid w:val="006A5608"/>
    <w:rsid w:val="006A703A"/>
    <w:rsid w:val="006A7EF2"/>
    <w:rsid w:val="006B1FB3"/>
    <w:rsid w:val="006D2B17"/>
    <w:rsid w:val="006D40C9"/>
    <w:rsid w:val="006E39CB"/>
    <w:rsid w:val="006E59E2"/>
    <w:rsid w:val="006E70A8"/>
    <w:rsid w:val="006F3540"/>
    <w:rsid w:val="00700D22"/>
    <w:rsid w:val="00705612"/>
    <w:rsid w:val="0070625E"/>
    <w:rsid w:val="007104E3"/>
    <w:rsid w:val="00713577"/>
    <w:rsid w:val="00714BA8"/>
    <w:rsid w:val="00716397"/>
    <w:rsid w:val="0071685D"/>
    <w:rsid w:val="007179A6"/>
    <w:rsid w:val="00723405"/>
    <w:rsid w:val="0072670C"/>
    <w:rsid w:val="00731A6E"/>
    <w:rsid w:val="00733595"/>
    <w:rsid w:val="00736CD5"/>
    <w:rsid w:val="00741370"/>
    <w:rsid w:val="00741A49"/>
    <w:rsid w:val="00744CB9"/>
    <w:rsid w:val="00745210"/>
    <w:rsid w:val="00747CA7"/>
    <w:rsid w:val="0075151D"/>
    <w:rsid w:val="00752A3E"/>
    <w:rsid w:val="007538A2"/>
    <w:rsid w:val="00757F86"/>
    <w:rsid w:val="007652FD"/>
    <w:rsid w:val="00766DFC"/>
    <w:rsid w:val="00767BFA"/>
    <w:rsid w:val="00770C1D"/>
    <w:rsid w:val="00773B8A"/>
    <w:rsid w:val="00782221"/>
    <w:rsid w:val="00786240"/>
    <w:rsid w:val="007905C9"/>
    <w:rsid w:val="00793A7F"/>
    <w:rsid w:val="007941A9"/>
    <w:rsid w:val="00795505"/>
    <w:rsid w:val="007957A2"/>
    <w:rsid w:val="00797221"/>
    <w:rsid w:val="007A0725"/>
    <w:rsid w:val="007A2130"/>
    <w:rsid w:val="007A5FEE"/>
    <w:rsid w:val="007A6AA2"/>
    <w:rsid w:val="007A725A"/>
    <w:rsid w:val="007B1047"/>
    <w:rsid w:val="007B3322"/>
    <w:rsid w:val="007B52FF"/>
    <w:rsid w:val="007B5750"/>
    <w:rsid w:val="007B7BB0"/>
    <w:rsid w:val="007C0239"/>
    <w:rsid w:val="007C1103"/>
    <w:rsid w:val="007C1500"/>
    <w:rsid w:val="007C5911"/>
    <w:rsid w:val="007C5E49"/>
    <w:rsid w:val="007C65B9"/>
    <w:rsid w:val="007C7735"/>
    <w:rsid w:val="007D5527"/>
    <w:rsid w:val="007E4EAF"/>
    <w:rsid w:val="007E5D2C"/>
    <w:rsid w:val="007F1271"/>
    <w:rsid w:val="007F1EA5"/>
    <w:rsid w:val="007F443C"/>
    <w:rsid w:val="007F4B6C"/>
    <w:rsid w:val="007F56CF"/>
    <w:rsid w:val="00801373"/>
    <w:rsid w:val="00803497"/>
    <w:rsid w:val="008035EC"/>
    <w:rsid w:val="008050E6"/>
    <w:rsid w:val="008079E7"/>
    <w:rsid w:val="00810062"/>
    <w:rsid w:val="00810B32"/>
    <w:rsid w:val="00815650"/>
    <w:rsid w:val="00816A87"/>
    <w:rsid w:val="00816D8E"/>
    <w:rsid w:val="00816F2D"/>
    <w:rsid w:val="00820177"/>
    <w:rsid w:val="00823969"/>
    <w:rsid w:val="008257A7"/>
    <w:rsid w:val="00825E12"/>
    <w:rsid w:val="0082717D"/>
    <w:rsid w:val="0083054B"/>
    <w:rsid w:val="00831B68"/>
    <w:rsid w:val="00834438"/>
    <w:rsid w:val="00835690"/>
    <w:rsid w:val="0084007C"/>
    <w:rsid w:val="00840D5A"/>
    <w:rsid w:val="00842286"/>
    <w:rsid w:val="00850A3E"/>
    <w:rsid w:val="00850E18"/>
    <w:rsid w:val="00852C6F"/>
    <w:rsid w:val="00853FAA"/>
    <w:rsid w:val="00862A44"/>
    <w:rsid w:val="00864A16"/>
    <w:rsid w:val="008651B7"/>
    <w:rsid w:val="00866DF0"/>
    <w:rsid w:val="008706E2"/>
    <w:rsid w:val="00870FAC"/>
    <w:rsid w:val="00871C6F"/>
    <w:rsid w:val="0087217E"/>
    <w:rsid w:val="00876A0B"/>
    <w:rsid w:val="00877C3F"/>
    <w:rsid w:val="00885509"/>
    <w:rsid w:val="00886DDB"/>
    <w:rsid w:val="00887B33"/>
    <w:rsid w:val="00890181"/>
    <w:rsid w:val="008A00BF"/>
    <w:rsid w:val="008A0A95"/>
    <w:rsid w:val="008A6B53"/>
    <w:rsid w:val="008B4496"/>
    <w:rsid w:val="008B51DD"/>
    <w:rsid w:val="008B6FAE"/>
    <w:rsid w:val="008C1169"/>
    <w:rsid w:val="008C1502"/>
    <w:rsid w:val="008C72CC"/>
    <w:rsid w:val="008C733D"/>
    <w:rsid w:val="008D027B"/>
    <w:rsid w:val="008D038A"/>
    <w:rsid w:val="008D0FC0"/>
    <w:rsid w:val="008D1AE9"/>
    <w:rsid w:val="008D23B9"/>
    <w:rsid w:val="008D27D9"/>
    <w:rsid w:val="008D3547"/>
    <w:rsid w:val="008D36D4"/>
    <w:rsid w:val="008D3E47"/>
    <w:rsid w:val="008D5E5C"/>
    <w:rsid w:val="008E0129"/>
    <w:rsid w:val="008E2248"/>
    <w:rsid w:val="008E49C6"/>
    <w:rsid w:val="008E68FF"/>
    <w:rsid w:val="008F1EE4"/>
    <w:rsid w:val="008F6038"/>
    <w:rsid w:val="008F61E6"/>
    <w:rsid w:val="008F710C"/>
    <w:rsid w:val="00901098"/>
    <w:rsid w:val="0090423A"/>
    <w:rsid w:val="00905385"/>
    <w:rsid w:val="00914809"/>
    <w:rsid w:val="00915BF9"/>
    <w:rsid w:val="00916FF8"/>
    <w:rsid w:val="009262C2"/>
    <w:rsid w:val="00926751"/>
    <w:rsid w:val="0093167F"/>
    <w:rsid w:val="009316F6"/>
    <w:rsid w:val="009349DD"/>
    <w:rsid w:val="0094409D"/>
    <w:rsid w:val="00947098"/>
    <w:rsid w:val="00947538"/>
    <w:rsid w:val="0095038A"/>
    <w:rsid w:val="00950B81"/>
    <w:rsid w:val="009541F0"/>
    <w:rsid w:val="00960C5C"/>
    <w:rsid w:val="0096266B"/>
    <w:rsid w:val="00962C12"/>
    <w:rsid w:val="0096356B"/>
    <w:rsid w:val="00965A21"/>
    <w:rsid w:val="009661E6"/>
    <w:rsid w:val="009667DF"/>
    <w:rsid w:val="00966970"/>
    <w:rsid w:val="009672E2"/>
    <w:rsid w:val="00972D0D"/>
    <w:rsid w:val="00982DCD"/>
    <w:rsid w:val="00985EB9"/>
    <w:rsid w:val="0098695E"/>
    <w:rsid w:val="00993952"/>
    <w:rsid w:val="00994896"/>
    <w:rsid w:val="00995DA5"/>
    <w:rsid w:val="0099660D"/>
    <w:rsid w:val="009969D6"/>
    <w:rsid w:val="00997E4A"/>
    <w:rsid w:val="009A0D68"/>
    <w:rsid w:val="009A158D"/>
    <w:rsid w:val="009A48F3"/>
    <w:rsid w:val="009A4B69"/>
    <w:rsid w:val="009B042B"/>
    <w:rsid w:val="009B30D2"/>
    <w:rsid w:val="009B7FE0"/>
    <w:rsid w:val="009C063F"/>
    <w:rsid w:val="009C252B"/>
    <w:rsid w:val="009C4973"/>
    <w:rsid w:val="009C4DDB"/>
    <w:rsid w:val="009C67B2"/>
    <w:rsid w:val="009D19DB"/>
    <w:rsid w:val="009D6D3B"/>
    <w:rsid w:val="009D729F"/>
    <w:rsid w:val="009D78F8"/>
    <w:rsid w:val="009E1897"/>
    <w:rsid w:val="009E4138"/>
    <w:rsid w:val="009E432D"/>
    <w:rsid w:val="009E5BF0"/>
    <w:rsid w:val="009E7AA5"/>
    <w:rsid w:val="009E7C9C"/>
    <w:rsid w:val="009E7ED9"/>
    <w:rsid w:val="009F46E7"/>
    <w:rsid w:val="009F52FB"/>
    <w:rsid w:val="009F786C"/>
    <w:rsid w:val="00A0176A"/>
    <w:rsid w:val="00A01E8E"/>
    <w:rsid w:val="00A02267"/>
    <w:rsid w:val="00A12415"/>
    <w:rsid w:val="00A173E5"/>
    <w:rsid w:val="00A17EC5"/>
    <w:rsid w:val="00A233A7"/>
    <w:rsid w:val="00A324AA"/>
    <w:rsid w:val="00A33D91"/>
    <w:rsid w:val="00A40F4B"/>
    <w:rsid w:val="00A504F0"/>
    <w:rsid w:val="00A51A1C"/>
    <w:rsid w:val="00A528A0"/>
    <w:rsid w:val="00A545A0"/>
    <w:rsid w:val="00A56ACB"/>
    <w:rsid w:val="00A70075"/>
    <w:rsid w:val="00A70E87"/>
    <w:rsid w:val="00A727F3"/>
    <w:rsid w:val="00A75FD2"/>
    <w:rsid w:val="00A77AD0"/>
    <w:rsid w:val="00A77C73"/>
    <w:rsid w:val="00A81653"/>
    <w:rsid w:val="00A849AE"/>
    <w:rsid w:val="00A85551"/>
    <w:rsid w:val="00A85D31"/>
    <w:rsid w:val="00A911A3"/>
    <w:rsid w:val="00A94D59"/>
    <w:rsid w:val="00A96033"/>
    <w:rsid w:val="00A960F8"/>
    <w:rsid w:val="00A9634D"/>
    <w:rsid w:val="00AA1732"/>
    <w:rsid w:val="00AA19BA"/>
    <w:rsid w:val="00AA275C"/>
    <w:rsid w:val="00AA3D7F"/>
    <w:rsid w:val="00AA487A"/>
    <w:rsid w:val="00AB04D4"/>
    <w:rsid w:val="00AB15CD"/>
    <w:rsid w:val="00AB5123"/>
    <w:rsid w:val="00AB6F20"/>
    <w:rsid w:val="00AC4BA0"/>
    <w:rsid w:val="00AC6BE2"/>
    <w:rsid w:val="00AE1119"/>
    <w:rsid w:val="00AE12C0"/>
    <w:rsid w:val="00AE1D69"/>
    <w:rsid w:val="00AE420B"/>
    <w:rsid w:val="00AE4D39"/>
    <w:rsid w:val="00AE713E"/>
    <w:rsid w:val="00AE7268"/>
    <w:rsid w:val="00AF6926"/>
    <w:rsid w:val="00AF70B9"/>
    <w:rsid w:val="00AF7498"/>
    <w:rsid w:val="00B03CFE"/>
    <w:rsid w:val="00B050F2"/>
    <w:rsid w:val="00B1071B"/>
    <w:rsid w:val="00B1121D"/>
    <w:rsid w:val="00B1308D"/>
    <w:rsid w:val="00B13C28"/>
    <w:rsid w:val="00B15E87"/>
    <w:rsid w:val="00B172B9"/>
    <w:rsid w:val="00B20D72"/>
    <w:rsid w:val="00B2140C"/>
    <w:rsid w:val="00B21795"/>
    <w:rsid w:val="00B26B9A"/>
    <w:rsid w:val="00B3723B"/>
    <w:rsid w:val="00B43FFE"/>
    <w:rsid w:val="00B4609F"/>
    <w:rsid w:val="00B52E53"/>
    <w:rsid w:val="00B5378C"/>
    <w:rsid w:val="00B53828"/>
    <w:rsid w:val="00B56CA5"/>
    <w:rsid w:val="00B56CC0"/>
    <w:rsid w:val="00B62854"/>
    <w:rsid w:val="00B642C9"/>
    <w:rsid w:val="00B73EBE"/>
    <w:rsid w:val="00B75616"/>
    <w:rsid w:val="00B7685E"/>
    <w:rsid w:val="00B77EB4"/>
    <w:rsid w:val="00B800DF"/>
    <w:rsid w:val="00B80A7F"/>
    <w:rsid w:val="00B85259"/>
    <w:rsid w:val="00BA2E47"/>
    <w:rsid w:val="00BA6238"/>
    <w:rsid w:val="00BA7D48"/>
    <w:rsid w:val="00BB4C9F"/>
    <w:rsid w:val="00BC124D"/>
    <w:rsid w:val="00BC6FD7"/>
    <w:rsid w:val="00BD2B77"/>
    <w:rsid w:val="00BD355E"/>
    <w:rsid w:val="00BD6C7F"/>
    <w:rsid w:val="00BE238C"/>
    <w:rsid w:val="00BE51D3"/>
    <w:rsid w:val="00BE7424"/>
    <w:rsid w:val="00BF0B7F"/>
    <w:rsid w:val="00BF3DE3"/>
    <w:rsid w:val="00BF5A94"/>
    <w:rsid w:val="00BF62B2"/>
    <w:rsid w:val="00C04E2E"/>
    <w:rsid w:val="00C06DAA"/>
    <w:rsid w:val="00C11D9B"/>
    <w:rsid w:val="00C14176"/>
    <w:rsid w:val="00C22138"/>
    <w:rsid w:val="00C22B8B"/>
    <w:rsid w:val="00C2495C"/>
    <w:rsid w:val="00C25AA1"/>
    <w:rsid w:val="00C25C87"/>
    <w:rsid w:val="00C274FC"/>
    <w:rsid w:val="00C31603"/>
    <w:rsid w:val="00C32576"/>
    <w:rsid w:val="00C32E14"/>
    <w:rsid w:val="00C32EAC"/>
    <w:rsid w:val="00C339DE"/>
    <w:rsid w:val="00C346AB"/>
    <w:rsid w:val="00C3546D"/>
    <w:rsid w:val="00C441CD"/>
    <w:rsid w:val="00C4487D"/>
    <w:rsid w:val="00C47781"/>
    <w:rsid w:val="00C47E23"/>
    <w:rsid w:val="00C54988"/>
    <w:rsid w:val="00C57D32"/>
    <w:rsid w:val="00C60676"/>
    <w:rsid w:val="00C60B75"/>
    <w:rsid w:val="00C70185"/>
    <w:rsid w:val="00C745BA"/>
    <w:rsid w:val="00C74DC7"/>
    <w:rsid w:val="00C75E86"/>
    <w:rsid w:val="00C7678A"/>
    <w:rsid w:val="00C77635"/>
    <w:rsid w:val="00C810D9"/>
    <w:rsid w:val="00C82DCE"/>
    <w:rsid w:val="00C852D5"/>
    <w:rsid w:val="00C86743"/>
    <w:rsid w:val="00C91D51"/>
    <w:rsid w:val="00C96253"/>
    <w:rsid w:val="00CA1F71"/>
    <w:rsid w:val="00CA3E06"/>
    <w:rsid w:val="00CA5B2D"/>
    <w:rsid w:val="00CA6838"/>
    <w:rsid w:val="00CA6ECA"/>
    <w:rsid w:val="00CA7DBE"/>
    <w:rsid w:val="00CB1AD7"/>
    <w:rsid w:val="00CB1F8A"/>
    <w:rsid w:val="00CB37EE"/>
    <w:rsid w:val="00CB4199"/>
    <w:rsid w:val="00CC1CCF"/>
    <w:rsid w:val="00CC2D50"/>
    <w:rsid w:val="00CC4443"/>
    <w:rsid w:val="00CC4D85"/>
    <w:rsid w:val="00CC5712"/>
    <w:rsid w:val="00CD0346"/>
    <w:rsid w:val="00CD112A"/>
    <w:rsid w:val="00CD2510"/>
    <w:rsid w:val="00CD6240"/>
    <w:rsid w:val="00CD7757"/>
    <w:rsid w:val="00CE02B3"/>
    <w:rsid w:val="00CE22A0"/>
    <w:rsid w:val="00CE42F3"/>
    <w:rsid w:val="00CE7106"/>
    <w:rsid w:val="00CF3B1A"/>
    <w:rsid w:val="00CF3DDE"/>
    <w:rsid w:val="00CF3F0E"/>
    <w:rsid w:val="00CF42B4"/>
    <w:rsid w:val="00CF5BB8"/>
    <w:rsid w:val="00D03658"/>
    <w:rsid w:val="00D0652D"/>
    <w:rsid w:val="00D07AF4"/>
    <w:rsid w:val="00D11314"/>
    <w:rsid w:val="00D13B36"/>
    <w:rsid w:val="00D17392"/>
    <w:rsid w:val="00D17BC3"/>
    <w:rsid w:val="00D20B0D"/>
    <w:rsid w:val="00D2190A"/>
    <w:rsid w:val="00D27953"/>
    <w:rsid w:val="00D279B0"/>
    <w:rsid w:val="00D34B22"/>
    <w:rsid w:val="00D36900"/>
    <w:rsid w:val="00D36EA5"/>
    <w:rsid w:val="00D43AAC"/>
    <w:rsid w:val="00D51CAC"/>
    <w:rsid w:val="00D576CF"/>
    <w:rsid w:val="00D60C90"/>
    <w:rsid w:val="00D65677"/>
    <w:rsid w:val="00D71CD4"/>
    <w:rsid w:val="00D726DC"/>
    <w:rsid w:val="00D73C3D"/>
    <w:rsid w:val="00D74E3C"/>
    <w:rsid w:val="00D822A4"/>
    <w:rsid w:val="00D82FEB"/>
    <w:rsid w:val="00D85FF0"/>
    <w:rsid w:val="00D91489"/>
    <w:rsid w:val="00D917E6"/>
    <w:rsid w:val="00D93043"/>
    <w:rsid w:val="00DA2167"/>
    <w:rsid w:val="00DA32E6"/>
    <w:rsid w:val="00DA7A4F"/>
    <w:rsid w:val="00DB0488"/>
    <w:rsid w:val="00DB3245"/>
    <w:rsid w:val="00DB4DCB"/>
    <w:rsid w:val="00DC19AE"/>
    <w:rsid w:val="00DC32CE"/>
    <w:rsid w:val="00DC4726"/>
    <w:rsid w:val="00DC5A71"/>
    <w:rsid w:val="00DC65EF"/>
    <w:rsid w:val="00DC6D0A"/>
    <w:rsid w:val="00DD31A4"/>
    <w:rsid w:val="00DD3FD8"/>
    <w:rsid w:val="00DD413D"/>
    <w:rsid w:val="00DD64D0"/>
    <w:rsid w:val="00DE037A"/>
    <w:rsid w:val="00DE4EC2"/>
    <w:rsid w:val="00DF79AF"/>
    <w:rsid w:val="00E02033"/>
    <w:rsid w:val="00E02F33"/>
    <w:rsid w:val="00E04DB2"/>
    <w:rsid w:val="00E06BC3"/>
    <w:rsid w:val="00E122C8"/>
    <w:rsid w:val="00E125FF"/>
    <w:rsid w:val="00E148A8"/>
    <w:rsid w:val="00E16FCC"/>
    <w:rsid w:val="00E21A9F"/>
    <w:rsid w:val="00E27401"/>
    <w:rsid w:val="00E31AFF"/>
    <w:rsid w:val="00E3323E"/>
    <w:rsid w:val="00E3389C"/>
    <w:rsid w:val="00E37CA5"/>
    <w:rsid w:val="00E4093D"/>
    <w:rsid w:val="00E42037"/>
    <w:rsid w:val="00E50219"/>
    <w:rsid w:val="00E64F23"/>
    <w:rsid w:val="00E65EE4"/>
    <w:rsid w:val="00E70ABB"/>
    <w:rsid w:val="00E80B93"/>
    <w:rsid w:val="00E848F5"/>
    <w:rsid w:val="00E92B7E"/>
    <w:rsid w:val="00E94BB1"/>
    <w:rsid w:val="00E95607"/>
    <w:rsid w:val="00EA25E9"/>
    <w:rsid w:val="00EA5EE1"/>
    <w:rsid w:val="00EB004D"/>
    <w:rsid w:val="00EB13B5"/>
    <w:rsid w:val="00EB5347"/>
    <w:rsid w:val="00EB5DD4"/>
    <w:rsid w:val="00EC1C7F"/>
    <w:rsid w:val="00EC233A"/>
    <w:rsid w:val="00EC2382"/>
    <w:rsid w:val="00EC24F4"/>
    <w:rsid w:val="00EC3179"/>
    <w:rsid w:val="00ED33B2"/>
    <w:rsid w:val="00ED50D0"/>
    <w:rsid w:val="00ED5DEA"/>
    <w:rsid w:val="00ED6580"/>
    <w:rsid w:val="00ED67E4"/>
    <w:rsid w:val="00EE30DB"/>
    <w:rsid w:val="00EE338B"/>
    <w:rsid w:val="00EE4E38"/>
    <w:rsid w:val="00EE6642"/>
    <w:rsid w:val="00EE7322"/>
    <w:rsid w:val="00EF37EB"/>
    <w:rsid w:val="00EF3AC1"/>
    <w:rsid w:val="00EF6174"/>
    <w:rsid w:val="00EF7FB7"/>
    <w:rsid w:val="00F000F2"/>
    <w:rsid w:val="00F07EDC"/>
    <w:rsid w:val="00F11BA1"/>
    <w:rsid w:val="00F134B1"/>
    <w:rsid w:val="00F25292"/>
    <w:rsid w:val="00F25C98"/>
    <w:rsid w:val="00F2693C"/>
    <w:rsid w:val="00F26971"/>
    <w:rsid w:val="00F30C51"/>
    <w:rsid w:val="00F32E00"/>
    <w:rsid w:val="00F32E07"/>
    <w:rsid w:val="00F36978"/>
    <w:rsid w:val="00F369FC"/>
    <w:rsid w:val="00F4036E"/>
    <w:rsid w:val="00F403EC"/>
    <w:rsid w:val="00F40796"/>
    <w:rsid w:val="00F408DB"/>
    <w:rsid w:val="00F416A4"/>
    <w:rsid w:val="00F43729"/>
    <w:rsid w:val="00F449E2"/>
    <w:rsid w:val="00F47221"/>
    <w:rsid w:val="00F573C4"/>
    <w:rsid w:val="00F60970"/>
    <w:rsid w:val="00F62A6C"/>
    <w:rsid w:val="00F6306E"/>
    <w:rsid w:val="00F66252"/>
    <w:rsid w:val="00F67CA7"/>
    <w:rsid w:val="00F76C3B"/>
    <w:rsid w:val="00F83509"/>
    <w:rsid w:val="00F83E2B"/>
    <w:rsid w:val="00F90295"/>
    <w:rsid w:val="00F91B44"/>
    <w:rsid w:val="00F94E5B"/>
    <w:rsid w:val="00FA133C"/>
    <w:rsid w:val="00FA1E92"/>
    <w:rsid w:val="00FB0A31"/>
    <w:rsid w:val="00FB0E43"/>
    <w:rsid w:val="00FB1E3D"/>
    <w:rsid w:val="00FB29D4"/>
    <w:rsid w:val="00FB2E06"/>
    <w:rsid w:val="00FB4FFE"/>
    <w:rsid w:val="00FC16FB"/>
    <w:rsid w:val="00FC1A19"/>
    <w:rsid w:val="00FD12B3"/>
    <w:rsid w:val="00FD2341"/>
    <w:rsid w:val="00FD6FBA"/>
    <w:rsid w:val="00FE2CA4"/>
    <w:rsid w:val="00FE320D"/>
    <w:rsid w:val="00FE361B"/>
    <w:rsid w:val="00FE760D"/>
    <w:rsid w:val="00FF059E"/>
    <w:rsid w:val="00FF17D9"/>
    <w:rsid w:val="00FF25EA"/>
    <w:rsid w:val="00FF4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C3"/>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088"/>
    <w:pPr>
      <w:ind w:firstLineChars="200" w:firstLine="420"/>
    </w:pPr>
  </w:style>
  <w:style w:type="paragraph" w:styleId="a4">
    <w:name w:val="header"/>
    <w:basedOn w:val="a"/>
    <w:link w:val="Char"/>
    <w:uiPriority w:val="99"/>
    <w:unhideWhenUsed/>
    <w:rsid w:val="00DD3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FD8"/>
    <w:rPr>
      <w:sz w:val="18"/>
      <w:szCs w:val="18"/>
    </w:rPr>
  </w:style>
  <w:style w:type="paragraph" w:styleId="a5">
    <w:name w:val="footer"/>
    <w:basedOn w:val="a"/>
    <w:link w:val="Char0"/>
    <w:uiPriority w:val="99"/>
    <w:unhideWhenUsed/>
    <w:rsid w:val="00DD3FD8"/>
    <w:pPr>
      <w:tabs>
        <w:tab w:val="center" w:pos="4153"/>
        <w:tab w:val="right" w:pos="8306"/>
      </w:tabs>
      <w:snapToGrid w:val="0"/>
      <w:jc w:val="left"/>
    </w:pPr>
    <w:rPr>
      <w:sz w:val="18"/>
      <w:szCs w:val="18"/>
    </w:rPr>
  </w:style>
  <w:style w:type="character" w:customStyle="1" w:styleId="Char0">
    <w:name w:val="页脚 Char"/>
    <w:basedOn w:val="a0"/>
    <w:link w:val="a5"/>
    <w:uiPriority w:val="99"/>
    <w:rsid w:val="00DD3FD8"/>
    <w:rPr>
      <w:sz w:val="18"/>
      <w:szCs w:val="18"/>
    </w:rPr>
  </w:style>
  <w:style w:type="paragraph" w:styleId="a6">
    <w:name w:val="Balloon Text"/>
    <w:basedOn w:val="a"/>
    <w:link w:val="Char1"/>
    <w:uiPriority w:val="99"/>
    <w:semiHidden/>
    <w:unhideWhenUsed/>
    <w:rsid w:val="003555E5"/>
    <w:rPr>
      <w:sz w:val="18"/>
      <w:szCs w:val="18"/>
    </w:rPr>
  </w:style>
  <w:style w:type="character" w:customStyle="1" w:styleId="Char1">
    <w:name w:val="批注框文本 Char"/>
    <w:basedOn w:val="a0"/>
    <w:link w:val="a6"/>
    <w:uiPriority w:val="99"/>
    <w:semiHidden/>
    <w:rsid w:val="003555E5"/>
    <w:rPr>
      <w:sz w:val="18"/>
      <w:szCs w:val="18"/>
    </w:rPr>
  </w:style>
  <w:style w:type="paragraph" w:customStyle="1" w:styleId="1">
    <w:name w:val="列出段落1"/>
    <w:basedOn w:val="a"/>
    <w:uiPriority w:val="34"/>
    <w:qFormat/>
    <w:rsid w:val="009661E6"/>
    <w:pPr>
      <w:ind w:firstLineChars="200" w:firstLine="420"/>
    </w:pPr>
    <w:rPr>
      <w:rFonts w:ascii="Calibri" w:eastAsia="宋体" w:hAnsi="Calibri" w:cs="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
      <w:bodyDiv w:val="1"/>
      <w:marLeft w:val="0"/>
      <w:marRight w:val="0"/>
      <w:marTop w:val="0"/>
      <w:marBottom w:val="0"/>
      <w:divBdr>
        <w:top w:val="none" w:sz="0" w:space="0" w:color="auto"/>
        <w:left w:val="none" w:sz="0" w:space="0" w:color="auto"/>
        <w:bottom w:val="none" w:sz="0" w:space="0" w:color="auto"/>
        <w:right w:val="none" w:sz="0" w:space="0" w:color="auto"/>
      </w:divBdr>
    </w:div>
    <w:div w:id="5984456">
      <w:bodyDiv w:val="1"/>
      <w:marLeft w:val="0"/>
      <w:marRight w:val="0"/>
      <w:marTop w:val="0"/>
      <w:marBottom w:val="0"/>
      <w:divBdr>
        <w:top w:val="none" w:sz="0" w:space="0" w:color="auto"/>
        <w:left w:val="none" w:sz="0" w:space="0" w:color="auto"/>
        <w:bottom w:val="none" w:sz="0" w:space="0" w:color="auto"/>
        <w:right w:val="none" w:sz="0" w:space="0" w:color="auto"/>
      </w:divBdr>
    </w:div>
    <w:div w:id="13919081">
      <w:bodyDiv w:val="1"/>
      <w:marLeft w:val="0"/>
      <w:marRight w:val="0"/>
      <w:marTop w:val="0"/>
      <w:marBottom w:val="0"/>
      <w:divBdr>
        <w:top w:val="none" w:sz="0" w:space="0" w:color="auto"/>
        <w:left w:val="none" w:sz="0" w:space="0" w:color="auto"/>
        <w:bottom w:val="none" w:sz="0" w:space="0" w:color="auto"/>
        <w:right w:val="none" w:sz="0" w:space="0" w:color="auto"/>
      </w:divBdr>
    </w:div>
    <w:div w:id="21900876">
      <w:bodyDiv w:val="1"/>
      <w:marLeft w:val="0"/>
      <w:marRight w:val="0"/>
      <w:marTop w:val="0"/>
      <w:marBottom w:val="0"/>
      <w:divBdr>
        <w:top w:val="none" w:sz="0" w:space="0" w:color="auto"/>
        <w:left w:val="none" w:sz="0" w:space="0" w:color="auto"/>
        <w:bottom w:val="none" w:sz="0" w:space="0" w:color="auto"/>
        <w:right w:val="none" w:sz="0" w:space="0" w:color="auto"/>
      </w:divBdr>
    </w:div>
    <w:div w:id="37055754">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128477394">
      <w:bodyDiv w:val="1"/>
      <w:marLeft w:val="0"/>
      <w:marRight w:val="0"/>
      <w:marTop w:val="0"/>
      <w:marBottom w:val="0"/>
      <w:divBdr>
        <w:top w:val="none" w:sz="0" w:space="0" w:color="auto"/>
        <w:left w:val="none" w:sz="0" w:space="0" w:color="auto"/>
        <w:bottom w:val="none" w:sz="0" w:space="0" w:color="auto"/>
        <w:right w:val="none" w:sz="0" w:space="0" w:color="auto"/>
      </w:divBdr>
    </w:div>
    <w:div w:id="170031423">
      <w:bodyDiv w:val="1"/>
      <w:marLeft w:val="0"/>
      <w:marRight w:val="0"/>
      <w:marTop w:val="0"/>
      <w:marBottom w:val="0"/>
      <w:divBdr>
        <w:top w:val="none" w:sz="0" w:space="0" w:color="auto"/>
        <w:left w:val="none" w:sz="0" w:space="0" w:color="auto"/>
        <w:bottom w:val="none" w:sz="0" w:space="0" w:color="auto"/>
        <w:right w:val="none" w:sz="0" w:space="0" w:color="auto"/>
      </w:divBdr>
    </w:div>
    <w:div w:id="173618955">
      <w:bodyDiv w:val="1"/>
      <w:marLeft w:val="0"/>
      <w:marRight w:val="0"/>
      <w:marTop w:val="0"/>
      <w:marBottom w:val="0"/>
      <w:divBdr>
        <w:top w:val="none" w:sz="0" w:space="0" w:color="auto"/>
        <w:left w:val="none" w:sz="0" w:space="0" w:color="auto"/>
        <w:bottom w:val="none" w:sz="0" w:space="0" w:color="auto"/>
        <w:right w:val="none" w:sz="0" w:space="0" w:color="auto"/>
      </w:divBdr>
    </w:div>
    <w:div w:id="177280498">
      <w:bodyDiv w:val="1"/>
      <w:marLeft w:val="0"/>
      <w:marRight w:val="0"/>
      <w:marTop w:val="0"/>
      <w:marBottom w:val="0"/>
      <w:divBdr>
        <w:top w:val="none" w:sz="0" w:space="0" w:color="auto"/>
        <w:left w:val="none" w:sz="0" w:space="0" w:color="auto"/>
        <w:bottom w:val="none" w:sz="0" w:space="0" w:color="auto"/>
        <w:right w:val="none" w:sz="0" w:space="0" w:color="auto"/>
      </w:divBdr>
    </w:div>
    <w:div w:id="183137981">
      <w:bodyDiv w:val="1"/>
      <w:marLeft w:val="0"/>
      <w:marRight w:val="0"/>
      <w:marTop w:val="0"/>
      <w:marBottom w:val="0"/>
      <w:divBdr>
        <w:top w:val="none" w:sz="0" w:space="0" w:color="auto"/>
        <w:left w:val="none" w:sz="0" w:space="0" w:color="auto"/>
        <w:bottom w:val="none" w:sz="0" w:space="0" w:color="auto"/>
        <w:right w:val="none" w:sz="0" w:space="0" w:color="auto"/>
      </w:divBdr>
    </w:div>
    <w:div w:id="272396344">
      <w:bodyDiv w:val="1"/>
      <w:marLeft w:val="0"/>
      <w:marRight w:val="0"/>
      <w:marTop w:val="0"/>
      <w:marBottom w:val="0"/>
      <w:divBdr>
        <w:top w:val="none" w:sz="0" w:space="0" w:color="auto"/>
        <w:left w:val="none" w:sz="0" w:space="0" w:color="auto"/>
        <w:bottom w:val="none" w:sz="0" w:space="0" w:color="auto"/>
        <w:right w:val="none" w:sz="0" w:space="0" w:color="auto"/>
      </w:divBdr>
    </w:div>
    <w:div w:id="274681033">
      <w:bodyDiv w:val="1"/>
      <w:marLeft w:val="0"/>
      <w:marRight w:val="0"/>
      <w:marTop w:val="0"/>
      <w:marBottom w:val="0"/>
      <w:divBdr>
        <w:top w:val="none" w:sz="0" w:space="0" w:color="auto"/>
        <w:left w:val="none" w:sz="0" w:space="0" w:color="auto"/>
        <w:bottom w:val="none" w:sz="0" w:space="0" w:color="auto"/>
        <w:right w:val="none" w:sz="0" w:space="0" w:color="auto"/>
      </w:divBdr>
    </w:div>
    <w:div w:id="278994984">
      <w:bodyDiv w:val="1"/>
      <w:marLeft w:val="0"/>
      <w:marRight w:val="0"/>
      <w:marTop w:val="0"/>
      <w:marBottom w:val="0"/>
      <w:divBdr>
        <w:top w:val="none" w:sz="0" w:space="0" w:color="auto"/>
        <w:left w:val="none" w:sz="0" w:space="0" w:color="auto"/>
        <w:bottom w:val="none" w:sz="0" w:space="0" w:color="auto"/>
        <w:right w:val="none" w:sz="0" w:space="0" w:color="auto"/>
      </w:divBdr>
    </w:div>
    <w:div w:id="298847193">
      <w:bodyDiv w:val="1"/>
      <w:marLeft w:val="0"/>
      <w:marRight w:val="0"/>
      <w:marTop w:val="0"/>
      <w:marBottom w:val="0"/>
      <w:divBdr>
        <w:top w:val="none" w:sz="0" w:space="0" w:color="auto"/>
        <w:left w:val="none" w:sz="0" w:space="0" w:color="auto"/>
        <w:bottom w:val="none" w:sz="0" w:space="0" w:color="auto"/>
        <w:right w:val="none" w:sz="0" w:space="0" w:color="auto"/>
      </w:divBdr>
    </w:div>
    <w:div w:id="311981860">
      <w:bodyDiv w:val="1"/>
      <w:marLeft w:val="0"/>
      <w:marRight w:val="0"/>
      <w:marTop w:val="0"/>
      <w:marBottom w:val="0"/>
      <w:divBdr>
        <w:top w:val="none" w:sz="0" w:space="0" w:color="auto"/>
        <w:left w:val="none" w:sz="0" w:space="0" w:color="auto"/>
        <w:bottom w:val="none" w:sz="0" w:space="0" w:color="auto"/>
        <w:right w:val="none" w:sz="0" w:space="0" w:color="auto"/>
      </w:divBdr>
    </w:div>
    <w:div w:id="312373600">
      <w:bodyDiv w:val="1"/>
      <w:marLeft w:val="0"/>
      <w:marRight w:val="0"/>
      <w:marTop w:val="0"/>
      <w:marBottom w:val="0"/>
      <w:divBdr>
        <w:top w:val="none" w:sz="0" w:space="0" w:color="auto"/>
        <w:left w:val="none" w:sz="0" w:space="0" w:color="auto"/>
        <w:bottom w:val="none" w:sz="0" w:space="0" w:color="auto"/>
        <w:right w:val="none" w:sz="0" w:space="0" w:color="auto"/>
      </w:divBdr>
    </w:div>
    <w:div w:id="323506789">
      <w:bodyDiv w:val="1"/>
      <w:marLeft w:val="0"/>
      <w:marRight w:val="0"/>
      <w:marTop w:val="0"/>
      <w:marBottom w:val="0"/>
      <w:divBdr>
        <w:top w:val="none" w:sz="0" w:space="0" w:color="auto"/>
        <w:left w:val="none" w:sz="0" w:space="0" w:color="auto"/>
        <w:bottom w:val="none" w:sz="0" w:space="0" w:color="auto"/>
        <w:right w:val="none" w:sz="0" w:space="0" w:color="auto"/>
      </w:divBdr>
    </w:div>
    <w:div w:id="328752288">
      <w:bodyDiv w:val="1"/>
      <w:marLeft w:val="0"/>
      <w:marRight w:val="0"/>
      <w:marTop w:val="0"/>
      <w:marBottom w:val="0"/>
      <w:divBdr>
        <w:top w:val="none" w:sz="0" w:space="0" w:color="auto"/>
        <w:left w:val="none" w:sz="0" w:space="0" w:color="auto"/>
        <w:bottom w:val="none" w:sz="0" w:space="0" w:color="auto"/>
        <w:right w:val="none" w:sz="0" w:space="0" w:color="auto"/>
      </w:divBdr>
    </w:div>
    <w:div w:id="376440619">
      <w:bodyDiv w:val="1"/>
      <w:marLeft w:val="0"/>
      <w:marRight w:val="0"/>
      <w:marTop w:val="0"/>
      <w:marBottom w:val="0"/>
      <w:divBdr>
        <w:top w:val="none" w:sz="0" w:space="0" w:color="auto"/>
        <w:left w:val="none" w:sz="0" w:space="0" w:color="auto"/>
        <w:bottom w:val="none" w:sz="0" w:space="0" w:color="auto"/>
        <w:right w:val="none" w:sz="0" w:space="0" w:color="auto"/>
      </w:divBdr>
    </w:div>
    <w:div w:id="421148315">
      <w:bodyDiv w:val="1"/>
      <w:marLeft w:val="0"/>
      <w:marRight w:val="0"/>
      <w:marTop w:val="0"/>
      <w:marBottom w:val="0"/>
      <w:divBdr>
        <w:top w:val="none" w:sz="0" w:space="0" w:color="auto"/>
        <w:left w:val="none" w:sz="0" w:space="0" w:color="auto"/>
        <w:bottom w:val="none" w:sz="0" w:space="0" w:color="auto"/>
        <w:right w:val="none" w:sz="0" w:space="0" w:color="auto"/>
      </w:divBdr>
    </w:div>
    <w:div w:id="443580047">
      <w:bodyDiv w:val="1"/>
      <w:marLeft w:val="0"/>
      <w:marRight w:val="0"/>
      <w:marTop w:val="0"/>
      <w:marBottom w:val="0"/>
      <w:divBdr>
        <w:top w:val="none" w:sz="0" w:space="0" w:color="auto"/>
        <w:left w:val="none" w:sz="0" w:space="0" w:color="auto"/>
        <w:bottom w:val="none" w:sz="0" w:space="0" w:color="auto"/>
        <w:right w:val="none" w:sz="0" w:space="0" w:color="auto"/>
      </w:divBdr>
    </w:div>
    <w:div w:id="451437366">
      <w:bodyDiv w:val="1"/>
      <w:marLeft w:val="0"/>
      <w:marRight w:val="0"/>
      <w:marTop w:val="0"/>
      <w:marBottom w:val="0"/>
      <w:divBdr>
        <w:top w:val="none" w:sz="0" w:space="0" w:color="auto"/>
        <w:left w:val="none" w:sz="0" w:space="0" w:color="auto"/>
        <w:bottom w:val="none" w:sz="0" w:space="0" w:color="auto"/>
        <w:right w:val="none" w:sz="0" w:space="0" w:color="auto"/>
      </w:divBdr>
    </w:div>
    <w:div w:id="471025886">
      <w:bodyDiv w:val="1"/>
      <w:marLeft w:val="0"/>
      <w:marRight w:val="0"/>
      <w:marTop w:val="0"/>
      <w:marBottom w:val="0"/>
      <w:divBdr>
        <w:top w:val="none" w:sz="0" w:space="0" w:color="auto"/>
        <w:left w:val="none" w:sz="0" w:space="0" w:color="auto"/>
        <w:bottom w:val="none" w:sz="0" w:space="0" w:color="auto"/>
        <w:right w:val="none" w:sz="0" w:space="0" w:color="auto"/>
      </w:divBdr>
    </w:div>
    <w:div w:id="472986578">
      <w:bodyDiv w:val="1"/>
      <w:marLeft w:val="0"/>
      <w:marRight w:val="0"/>
      <w:marTop w:val="0"/>
      <w:marBottom w:val="0"/>
      <w:divBdr>
        <w:top w:val="none" w:sz="0" w:space="0" w:color="auto"/>
        <w:left w:val="none" w:sz="0" w:space="0" w:color="auto"/>
        <w:bottom w:val="none" w:sz="0" w:space="0" w:color="auto"/>
        <w:right w:val="none" w:sz="0" w:space="0" w:color="auto"/>
      </w:divBdr>
    </w:div>
    <w:div w:id="487553294">
      <w:bodyDiv w:val="1"/>
      <w:marLeft w:val="0"/>
      <w:marRight w:val="0"/>
      <w:marTop w:val="0"/>
      <w:marBottom w:val="0"/>
      <w:divBdr>
        <w:top w:val="none" w:sz="0" w:space="0" w:color="auto"/>
        <w:left w:val="none" w:sz="0" w:space="0" w:color="auto"/>
        <w:bottom w:val="none" w:sz="0" w:space="0" w:color="auto"/>
        <w:right w:val="none" w:sz="0" w:space="0" w:color="auto"/>
      </w:divBdr>
    </w:div>
    <w:div w:id="502286898">
      <w:bodyDiv w:val="1"/>
      <w:marLeft w:val="0"/>
      <w:marRight w:val="0"/>
      <w:marTop w:val="0"/>
      <w:marBottom w:val="0"/>
      <w:divBdr>
        <w:top w:val="none" w:sz="0" w:space="0" w:color="auto"/>
        <w:left w:val="none" w:sz="0" w:space="0" w:color="auto"/>
        <w:bottom w:val="none" w:sz="0" w:space="0" w:color="auto"/>
        <w:right w:val="none" w:sz="0" w:space="0" w:color="auto"/>
      </w:divBdr>
    </w:div>
    <w:div w:id="506944826">
      <w:bodyDiv w:val="1"/>
      <w:marLeft w:val="0"/>
      <w:marRight w:val="0"/>
      <w:marTop w:val="0"/>
      <w:marBottom w:val="0"/>
      <w:divBdr>
        <w:top w:val="none" w:sz="0" w:space="0" w:color="auto"/>
        <w:left w:val="none" w:sz="0" w:space="0" w:color="auto"/>
        <w:bottom w:val="none" w:sz="0" w:space="0" w:color="auto"/>
        <w:right w:val="none" w:sz="0" w:space="0" w:color="auto"/>
      </w:divBdr>
    </w:div>
    <w:div w:id="518010556">
      <w:bodyDiv w:val="1"/>
      <w:marLeft w:val="0"/>
      <w:marRight w:val="0"/>
      <w:marTop w:val="0"/>
      <w:marBottom w:val="0"/>
      <w:divBdr>
        <w:top w:val="none" w:sz="0" w:space="0" w:color="auto"/>
        <w:left w:val="none" w:sz="0" w:space="0" w:color="auto"/>
        <w:bottom w:val="none" w:sz="0" w:space="0" w:color="auto"/>
        <w:right w:val="none" w:sz="0" w:space="0" w:color="auto"/>
      </w:divBdr>
    </w:div>
    <w:div w:id="582036180">
      <w:bodyDiv w:val="1"/>
      <w:marLeft w:val="0"/>
      <w:marRight w:val="0"/>
      <w:marTop w:val="0"/>
      <w:marBottom w:val="0"/>
      <w:divBdr>
        <w:top w:val="none" w:sz="0" w:space="0" w:color="auto"/>
        <w:left w:val="none" w:sz="0" w:space="0" w:color="auto"/>
        <w:bottom w:val="none" w:sz="0" w:space="0" w:color="auto"/>
        <w:right w:val="none" w:sz="0" w:space="0" w:color="auto"/>
      </w:divBdr>
    </w:div>
    <w:div w:id="596138154">
      <w:bodyDiv w:val="1"/>
      <w:marLeft w:val="0"/>
      <w:marRight w:val="0"/>
      <w:marTop w:val="0"/>
      <w:marBottom w:val="0"/>
      <w:divBdr>
        <w:top w:val="none" w:sz="0" w:space="0" w:color="auto"/>
        <w:left w:val="none" w:sz="0" w:space="0" w:color="auto"/>
        <w:bottom w:val="none" w:sz="0" w:space="0" w:color="auto"/>
        <w:right w:val="none" w:sz="0" w:space="0" w:color="auto"/>
      </w:divBdr>
    </w:div>
    <w:div w:id="663780545">
      <w:bodyDiv w:val="1"/>
      <w:marLeft w:val="0"/>
      <w:marRight w:val="0"/>
      <w:marTop w:val="0"/>
      <w:marBottom w:val="0"/>
      <w:divBdr>
        <w:top w:val="none" w:sz="0" w:space="0" w:color="auto"/>
        <w:left w:val="none" w:sz="0" w:space="0" w:color="auto"/>
        <w:bottom w:val="none" w:sz="0" w:space="0" w:color="auto"/>
        <w:right w:val="none" w:sz="0" w:space="0" w:color="auto"/>
      </w:divBdr>
    </w:div>
    <w:div w:id="680013483">
      <w:bodyDiv w:val="1"/>
      <w:marLeft w:val="0"/>
      <w:marRight w:val="0"/>
      <w:marTop w:val="0"/>
      <w:marBottom w:val="0"/>
      <w:divBdr>
        <w:top w:val="none" w:sz="0" w:space="0" w:color="auto"/>
        <w:left w:val="none" w:sz="0" w:space="0" w:color="auto"/>
        <w:bottom w:val="none" w:sz="0" w:space="0" w:color="auto"/>
        <w:right w:val="none" w:sz="0" w:space="0" w:color="auto"/>
      </w:divBdr>
    </w:div>
    <w:div w:id="692390097">
      <w:bodyDiv w:val="1"/>
      <w:marLeft w:val="0"/>
      <w:marRight w:val="0"/>
      <w:marTop w:val="0"/>
      <w:marBottom w:val="0"/>
      <w:divBdr>
        <w:top w:val="none" w:sz="0" w:space="0" w:color="auto"/>
        <w:left w:val="none" w:sz="0" w:space="0" w:color="auto"/>
        <w:bottom w:val="none" w:sz="0" w:space="0" w:color="auto"/>
        <w:right w:val="none" w:sz="0" w:space="0" w:color="auto"/>
      </w:divBdr>
    </w:div>
    <w:div w:id="706488807">
      <w:bodyDiv w:val="1"/>
      <w:marLeft w:val="0"/>
      <w:marRight w:val="0"/>
      <w:marTop w:val="0"/>
      <w:marBottom w:val="0"/>
      <w:divBdr>
        <w:top w:val="none" w:sz="0" w:space="0" w:color="auto"/>
        <w:left w:val="none" w:sz="0" w:space="0" w:color="auto"/>
        <w:bottom w:val="none" w:sz="0" w:space="0" w:color="auto"/>
        <w:right w:val="none" w:sz="0" w:space="0" w:color="auto"/>
      </w:divBdr>
    </w:div>
    <w:div w:id="719669909">
      <w:bodyDiv w:val="1"/>
      <w:marLeft w:val="0"/>
      <w:marRight w:val="0"/>
      <w:marTop w:val="0"/>
      <w:marBottom w:val="0"/>
      <w:divBdr>
        <w:top w:val="none" w:sz="0" w:space="0" w:color="auto"/>
        <w:left w:val="none" w:sz="0" w:space="0" w:color="auto"/>
        <w:bottom w:val="none" w:sz="0" w:space="0" w:color="auto"/>
        <w:right w:val="none" w:sz="0" w:space="0" w:color="auto"/>
      </w:divBdr>
    </w:div>
    <w:div w:id="757213521">
      <w:bodyDiv w:val="1"/>
      <w:marLeft w:val="0"/>
      <w:marRight w:val="0"/>
      <w:marTop w:val="0"/>
      <w:marBottom w:val="0"/>
      <w:divBdr>
        <w:top w:val="none" w:sz="0" w:space="0" w:color="auto"/>
        <w:left w:val="none" w:sz="0" w:space="0" w:color="auto"/>
        <w:bottom w:val="none" w:sz="0" w:space="0" w:color="auto"/>
        <w:right w:val="none" w:sz="0" w:space="0" w:color="auto"/>
      </w:divBdr>
    </w:div>
    <w:div w:id="858088075">
      <w:bodyDiv w:val="1"/>
      <w:marLeft w:val="0"/>
      <w:marRight w:val="0"/>
      <w:marTop w:val="0"/>
      <w:marBottom w:val="0"/>
      <w:divBdr>
        <w:top w:val="none" w:sz="0" w:space="0" w:color="auto"/>
        <w:left w:val="none" w:sz="0" w:space="0" w:color="auto"/>
        <w:bottom w:val="none" w:sz="0" w:space="0" w:color="auto"/>
        <w:right w:val="none" w:sz="0" w:space="0" w:color="auto"/>
      </w:divBdr>
    </w:div>
    <w:div w:id="891814447">
      <w:bodyDiv w:val="1"/>
      <w:marLeft w:val="0"/>
      <w:marRight w:val="0"/>
      <w:marTop w:val="0"/>
      <w:marBottom w:val="0"/>
      <w:divBdr>
        <w:top w:val="none" w:sz="0" w:space="0" w:color="auto"/>
        <w:left w:val="none" w:sz="0" w:space="0" w:color="auto"/>
        <w:bottom w:val="none" w:sz="0" w:space="0" w:color="auto"/>
        <w:right w:val="none" w:sz="0" w:space="0" w:color="auto"/>
      </w:divBdr>
    </w:div>
    <w:div w:id="980965777">
      <w:bodyDiv w:val="1"/>
      <w:marLeft w:val="0"/>
      <w:marRight w:val="0"/>
      <w:marTop w:val="0"/>
      <w:marBottom w:val="0"/>
      <w:divBdr>
        <w:top w:val="none" w:sz="0" w:space="0" w:color="auto"/>
        <w:left w:val="none" w:sz="0" w:space="0" w:color="auto"/>
        <w:bottom w:val="none" w:sz="0" w:space="0" w:color="auto"/>
        <w:right w:val="none" w:sz="0" w:space="0" w:color="auto"/>
      </w:divBdr>
    </w:div>
    <w:div w:id="993148902">
      <w:bodyDiv w:val="1"/>
      <w:marLeft w:val="0"/>
      <w:marRight w:val="0"/>
      <w:marTop w:val="0"/>
      <w:marBottom w:val="0"/>
      <w:divBdr>
        <w:top w:val="none" w:sz="0" w:space="0" w:color="auto"/>
        <w:left w:val="none" w:sz="0" w:space="0" w:color="auto"/>
        <w:bottom w:val="none" w:sz="0" w:space="0" w:color="auto"/>
        <w:right w:val="none" w:sz="0" w:space="0" w:color="auto"/>
      </w:divBdr>
    </w:div>
    <w:div w:id="998918941">
      <w:bodyDiv w:val="1"/>
      <w:marLeft w:val="0"/>
      <w:marRight w:val="0"/>
      <w:marTop w:val="0"/>
      <w:marBottom w:val="0"/>
      <w:divBdr>
        <w:top w:val="none" w:sz="0" w:space="0" w:color="auto"/>
        <w:left w:val="none" w:sz="0" w:space="0" w:color="auto"/>
        <w:bottom w:val="none" w:sz="0" w:space="0" w:color="auto"/>
        <w:right w:val="none" w:sz="0" w:space="0" w:color="auto"/>
      </w:divBdr>
    </w:div>
    <w:div w:id="1005787741">
      <w:bodyDiv w:val="1"/>
      <w:marLeft w:val="0"/>
      <w:marRight w:val="0"/>
      <w:marTop w:val="0"/>
      <w:marBottom w:val="0"/>
      <w:divBdr>
        <w:top w:val="none" w:sz="0" w:space="0" w:color="auto"/>
        <w:left w:val="none" w:sz="0" w:space="0" w:color="auto"/>
        <w:bottom w:val="none" w:sz="0" w:space="0" w:color="auto"/>
        <w:right w:val="none" w:sz="0" w:space="0" w:color="auto"/>
      </w:divBdr>
    </w:div>
    <w:div w:id="1034039082">
      <w:bodyDiv w:val="1"/>
      <w:marLeft w:val="0"/>
      <w:marRight w:val="0"/>
      <w:marTop w:val="0"/>
      <w:marBottom w:val="0"/>
      <w:divBdr>
        <w:top w:val="none" w:sz="0" w:space="0" w:color="auto"/>
        <w:left w:val="none" w:sz="0" w:space="0" w:color="auto"/>
        <w:bottom w:val="none" w:sz="0" w:space="0" w:color="auto"/>
        <w:right w:val="none" w:sz="0" w:space="0" w:color="auto"/>
      </w:divBdr>
    </w:div>
    <w:div w:id="1051535376">
      <w:bodyDiv w:val="1"/>
      <w:marLeft w:val="0"/>
      <w:marRight w:val="0"/>
      <w:marTop w:val="0"/>
      <w:marBottom w:val="0"/>
      <w:divBdr>
        <w:top w:val="none" w:sz="0" w:space="0" w:color="auto"/>
        <w:left w:val="none" w:sz="0" w:space="0" w:color="auto"/>
        <w:bottom w:val="none" w:sz="0" w:space="0" w:color="auto"/>
        <w:right w:val="none" w:sz="0" w:space="0" w:color="auto"/>
      </w:divBdr>
    </w:div>
    <w:div w:id="1052923890">
      <w:bodyDiv w:val="1"/>
      <w:marLeft w:val="0"/>
      <w:marRight w:val="0"/>
      <w:marTop w:val="0"/>
      <w:marBottom w:val="0"/>
      <w:divBdr>
        <w:top w:val="none" w:sz="0" w:space="0" w:color="auto"/>
        <w:left w:val="none" w:sz="0" w:space="0" w:color="auto"/>
        <w:bottom w:val="none" w:sz="0" w:space="0" w:color="auto"/>
        <w:right w:val="none" w:sz="0" w:space="0" w:color="auto"/>
      </w:divBdr>
    </w:div>
    <w:div w:id="1061977498">
      <w:bodyDiv w:val="1"/>
      <w:marLeft w:val="0"/>
      <w:marRight w:val="0"/>
      <w:marTop w:val="0"/>
      <w:marBottom w:val="0"/>
      <w:divBdr>
        <w:top w:val="none" w:sz="0" w:space="0" w:color="auto"/>
        <w:left w:val="none" w:sz="0" w:space="0" w:color="auto"/>
        <w:bottom w:val="none" w:sz="0" w:space="0" w:color="auto"/>
        <w:right w:val="none" w:sz="0" w:space="0" w:color="auto"/>
      </w:divBdr>
    </w:div>
    <w:div w:id="1064836751">
      <w:bodyDiv w:val="1"/>
      <w:marLeft w:val="0"/>
      <w:marRight w:val="0"/>
      <w:marTop w:val="0"/>
      <w:marBottom w:val="0"/>
      <w:divBdr>
        <w:top w:val="none" w:sz="0" w:space="0" w:color="auto"/>
        <w:left w:val="none" w:sz="0" w:space="0" w:color="auto"/>
        <w:bottom w:val="none" w:sz="0" w:space="0" w:color="auto"/>
        <w:right w:val="none" w:sz="0" w:space="0" w:color="auto"/>
      </w:divBdr>
    </w:div>
    <w:div w:id="1064840349">
      <w:bodyDiv w:val="1"/>
      <w:marLeft w:val="0"/>
      <w:marRight w:val="0"/>
      <w:marTop w:val="0"/>
      <w:marBottom w:val="0"/>
      <w:divBdr>
        <w:top w:val="none" w:sz="0" w:space="0" w:color="auto"/>
        <w:left w:val="none" w:sz="0" w:space="0" w:color="auto"/>
        <w:bottom w:val="none" w:sz="0" w:space="0" w:color="auto"/>
        <w:right w:val="none" w:sz="0" w:space="0" w:color="auto"/>
      </w:divBdr>
    </w:div>
    <w:div w:id="1075081645">
      <w:bodyDiv w:val="1"/>
      <w:marLeft w:val="0"/>
      <w:marRight w:val="0"/>
      <w:marTop w:val="0"/>
      <w:marBottom w:val="0"/>
      <w:divBdr>
        <w:top w:val="none" w:sz="0" w:space="0" w:color="auto"/>
        <w:left w:val="none" w:sz="0" w:space="0" w:color="auto"/>
        <w:bottom w:val="none" w:sz="0" w:space="0" w:color="auto"/>
        <w:right w:val="none" w:sz="0" w:space="0" w:color="auto"/>
      </w:divBdr>
    </w:div>
    <w:div w:id="1123963486">
      <w:bodyDiv w:val="1"/>
      <w:marLeft w:val="0"/>
      <w:marRight w:val="0"/>
      <w:marTop w:val="0"/>
      <w:marBottom w:val="0"/>
      <w:divBdr>
        <w:top w:val="none" w:sz="0" w:space="0" w:color="auto"/>
        <w:left w:val="none" w:sz="0" w:space="0" w:color="auto"/>
        <w:bottom w:val="none" w:sz="0" w:space="0" w:color="auto"/>
        <w:right w:val="none" w:sz="0" w:space="0" w:color="auto"/>
      </w:divBdr>
    </w:div>
    <w:div w:id="1141769542">
      <w:bodyDiv w:val="1"/>
      <w:marLeft w:val="0"/>
      <w:marRight w:val="0"/>
      <w:marTop w:val="0"/>
      <w:marBottom w:val="0"/>
      <w:divBdr>
        <w:top w:val="none" w:sz="0" w:space="0" w:color="auto"/>
        <w:left w:val="none" w:sz="0" w:space="0" w:color="auto"/>
        <w:bottom w:val="none" w:sz="0" w:space="0" w:color="auto"/>
        <w:right w:val="none" w:sz="0" w:space="0" w:color="auto"/>
      </w:divBdr>
    </w:div>
    <w:div w:id="1293904561">
      <w:bodyDiv w:val="1"/>
      <w:marLeft w:val="0"/>
      <w:marRight w:val="0"/>
      <w:marTop w:val="0"/>
      <w:marBottom w:val="0"/>
      <w:divBdr>
        <w:top w:val="none" w:sz="0" w:space="0" w:color="auto"/>
        <w:left w:val="none" w:sz="0" w:space="0" w:color="auto"/>
        <w:bottom w:val="none" w:sz="0" w:space="0" w:color="auto"/>
        <w:right w:val="none" w:sz="0" w:space="0" w:color="auto"/>
      </w:divBdr>
    </w:div>
    <w:div w:id="1324309376">
      <w:bodyDiv w:val="1"/>
      <w:marLeft w:val="0"/>
      <w:marRight w:val="0"/>
      <w:marTop w:val="0"/>
      <w:marBottom w:val="0"/>
      <w:divBdr>
        <w:top w:val="none" w:sz="0" w:space="0" w:color="auto"/>
        <w:left w:val="none" w:sz="0" w:space="0" w:color="auto"/>
        <w:bottom w:val="none" w:sz="0" w:space="0" w:color="auto"/>
        <w:right w:val="none" w:sz="0" w:space="0" w:color="auto"/>
      </w:divBdr>
    </w:div>
    <w:div w:id="1341590022">
      <w:bodyDiv w:val="1"/>
      <w:marLeft w:val="0"/>
      <w:marRight w:val="0"/>
      <w:marTop w:val="0"/>
      <w:marBottom w:val="0"/>
      <w:divBdr>
        <w:top w:val="none" w:sz="0" w:space="0" w:color="auto"/>
        <w:left w:val="none" w:sz="0" w:space="0" w:color="auto"/>
        <w:bottom w:val="none" w:sz="0" w:space="0" w:color="auto"/>
        <w:right w:val="none" w:sz="0" w:space="0" w:color="auto"/>
      </w:divBdr>
    </w:div>
    <w:div w:id="1353411368">
      <w:bodyDiv w:val="1"/>
      <w:marLeft w:val="0"/>
      <w:marRight w:val="0"/>
      <w:marTop w:val="0"/>
      <w:marBottom w:val="0"/>
      <w:divBdr>
        <w:top w:val="none" w:sz="0" w:space="0" w:color="auto"/>
        <w:left w:val="none" w:sz="0" w:space="0" w:color="auto"/>
        <w:bottom w:val="none" w:sz="0" w:space="0" w:color="auto"/>
        <w:right w:val="none" w:sz="0" w:space="0" w:color="auto"/>
      </w:divBdr>
    </w:div>
    <w:div w:id="1353527574">
      <w:bodyDiv w:val="1"/>
      <w:marLeft w:val="0"/>
      <w:marRight w:val="0"/>
      <w:marTop w:val="0"/>
      <w:marBottom w:val="0"/>
      <w:divBdr>
        <w:top w:val="none" w:sz="0" w:space="0" w:color="auto"/>
        <w:left w:val="none" w:sz="0" w:space="0" w:color="auto"/>
        <w:bottom w:val="none" w:sz="0" w:space="0" w:color="auto"/>
        <w:right w:val="none" w:sz="0" w:space="0" w:color="auto"/>
      </w:divBdr>
    </w:div>
    <w:div w:id="1387025597">
      <w:bodyDiv w:val="1"/>
      <w:marLeft w:val="0"/>
      <w:marRight w:val="0"/>
      <w:marTop w:val="0"/>
      <w:marBottom w:val="0"/>
      <w:divBdr>
        <w:top w:val="none" w:sz="0" w:space="0" w:color="auto"/>
        <w:left w:val="none" w:sz="0" w:space="0" w:color="auto"/>
        <w:bottom w:val="none" w:sz="0" w:space="0" w:color="auto"/>
        <w:right w:val="none" w:sz="0" w:space="0" w:color="auto"/>
      </w:divBdr>
    </w:div>
    <w:div w:id="1398747397">
      <w:bodyDiv w:val="1"/>
      <w:marLeft w:val="0"/>
      <w:marRight w:val="0"/>
      <w:marTop w:val="0"/>
      <w:marBottom w:val="0"/>
      <w:divBdr>
        <w:top w:val="none" w:sz="0" w:space="0" w:color="auto"/>
        <w:left w:val="none" w:sz="0" w:space="0" w:color="auto"/>
        <w:bottom w:val="none" w:sz="0" w:space="0" w:color="auto"/>
        <w:right w:val="none" w:sz="0" w:space="0" w:color="auto"/>
      </w:divBdr>
    </w:div>
    <w:div w:id="1460757593">
      <w:bodyDiv w:val="1"/>
      <w:marLeft w:val="0"/>
      <w:marRight w:val="0"/>
      <w:marTop w:val="0"/>
      <w:marBottom w:val="0"/>
      <w:divBdr>
        <w:top w:val="none" w:sz="0" w:space="0" w:color="auto"/>
        <w:left w:val="none" w:sz="0" w:space="0" w:color="auto"/>
        <w:bottom w:val="none" w:sz="0" w:space="0" w:color="auto"/>
        <w:right w:val="none" w:sz="0" w:space="0" w:color="auto"/>
      </w:divBdr>
    </w:div>
    <w:div w:id="1499728844">
      <w:bodyDiv w:val="1"/>
      <w:marLeft w:val="0"/>
      <w:marRight w:val="0"/>
      <w:marTop w:val="0"/>
      <w:marBottom w:val="0"/>
      <w:divBdr>
        <w:top w:val="none" w:sz="0" w:space="0" w:color="auto"/>
        <w:left w:val="none" w:sz="0" w:space="0" w:color="auto"/>
        <w:bottom w:val="none" w:sz="0" w:space="0" w:color="auto"/>
        <w:right w:val="none" w:sz="0" w:space="0" w:color="auto"/>
      </w:divBdr>
    </w:div>
    <w:div w:id="1552884304">
      <w:bodyDiv w:val="1"/>
      <w:marLeft w:val="0"/>
      <w:marRight w:val="0"/>
      <w:marTop w:val="0"/>
      <w:marBottom w:val="0"/>
      <w:divBdr>
        <w:top w:val="none" w:sz="0" w:space="0" w:color="auto"/>
        <w:left w:val="none" w:sz="0" w:space="0" w:color="auto"/>
        <w:bottom w:val="none" w:sz="0" w:space="0" w:color="auto"/>
        <w:right w:val="none" w:sz="0" w:space="0" w:color="auto"/>
      </w:divBdr>
    </w:div>
    <w:div w:id="1554003983">
      <w:bodyDiv w:val="1"/>
      <w:marLeft w:val="0"/>
      <w:marRight w:val="0"/>
      <w:marTop w:val="0"/>
      <w:marBottom w:val="0"/>
      <w:divBdr>
        <w:top w:val="none" w:sz="0" w:space="0" w:color="auto"/>
        <w:left w:val="none" w:sz="0" w:space="0" w:color="auto"/>
        <w:bottom w:val="none" w:sz="0" w:space="0" w:color="auto"/>
        <w:right w:val="none" w:sz="0" w:space="0" w:color="auto"/>
      </w:divBdr>
    </w:div>
    <w:div w:id="1554997842">
      <w:bodyDiv w:val="1"/>
      <w:marLeft w:val="0"/>
      <w:marRight w:val="0"/>
      <w:marTop w:val="0"/>
      <w:marBottom w:val="0"/>
      <w:divBdr>
        <w:top w:val="none" w:sz="0" w:space="0" w:color="auto"/>
        <w:left w:val="none" w:sz="0" w:space="0" w:color="auto"/>
        <w:bottom w:val="none" w:sz="0" w:space="0" w:color="auto"/>
        <w:right w:val="none" w:sz="0" w:space="0" w:color="auto"/>
      </w:divBdr>
    </w:div>
    <w:div w:id="1566142888">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614097680">
      <w:bodyDiv w:val="1"/>
      <w:marLeft w:val="0"/>
      <w:marRight w:val="0"/>
      <w:marTop w:val="0"/>
      <w:marBottom w:val="0"/>
      <w:divBdr>
        <w:top w:val="none" w:sz="0" w:space="0" w:color="auto"/>
        <w:left w:val="none" w:sz="0" w:space="0" w:color="auto"/>
        <w:bottom w:val="none" w:sz="0" w:space="0" w:color="auto"/>
        <w:right w:val="none" w:sz="0" w:space="0" w:color="auto"/>
      </w:divBdr>
    </w:div>
    <w:div w:id="1629165578">
      <w:bodyDiv w:val="1"/>
      <w:marLeft w:val="0"/>
      <w:marRight w:val="0"/>
      <w:marTop w:val="0"/>
      <w:marBottom w:val="0"/>
      <w:divBdr>
        <w:top w:val="none" w:sz="0" w:space="0" w:color="auto"/>
        <w:left w:val="none" w:sz="0" w:space="0" w:color="auto"/>
        <w:bottom w:val="none" w:sz="0" w:space="0" w:color="auto"/>
        <w:right w:val="none" w:sz="0" w:space="0" w:color="auto"/>
      </w:divBdr>
    </w:div>
    <w:div w:id="1656371591">
      <w:bodyDiv w:val="1"/>
      <w:marLeft w:val="0"/>
      <w:marRight w:val="0"/>
      <w:marTop w:val="0"/>
      <w:marBottom w:val="0"/>
      <w:divBdr>
        <w:top w:val="none" w:sz="0" w:space="0" w:color="auto"/>
        <w:left w:val="none" w:sz="0" w:space="0" w:color="auto"/>
        <w:bottom w:val="none" w:sz="0" w:space="0" w:color="auto"/>
        <w:right w:val="none" w:sz="0" w:space="0" w:color="auto"/>
      </w:divBdr>
    </w:div>
    <w:div w:id="1671172773">
      <w:bodyDiv w:val="1"/>
      <w:marLeft w:val="0"/>
      <w:marRight w:val="0"/>
      <w:marTop w:val="0"/>
      <w:marBottom w:val="0"/>
      <w:divBdr>
        <w:top w:val="none" w:sz="0" w:space="0" w:color="auto"/>
        <w:left w:val="none" w:sz="0" w:space="0" w:color="auto"/>
        <w:bottom w:val="none" w:sz="0" w:space="0" w:color="auto"/>
        <w:right w:val="none" w:sz="0" w:space="0" w:color="auto"/>
      </w:divBdr>
    </w:div>
    <w:div w:id="1687056446">
      <w:bodyDiv w:val="1"/>
      <w:marLeft w:val="0"/>
      <w:marRight w:val="0"/>
      <w:marTop w:val="0"/>
      <w:marBottom w:val="0"/>
      <w:divBdr>
        <w:top w:val="none" w:sz="0" w:space="0" w:color="auto"/>
        <w:left w:val="none" w:sz="0" w:space="0" w:color="auto"/>
        <w:bottom w:val="none" w:sz="0" w:space="0" w:color="auto"/>
        <w:right w:val="none" w:sz="0" w:space="0" w:color="auto"/>
      </w:divBdr>
    </w:div>
    <w:div w:id="1704864701">
      <w:bodyDiv w:val="1"/>
      <w:marLeft w:val="0"/>
      <w:marRight w:val="0"/>
      <w:marTop w:val="0"/>
      <w:marBottom w:val="0"/>
      <w:divBdr>
        <w:top w:val="none" w:sz="0" w:space="0" w:color="auto"/>
        <w:left w:val="none" w:sz="0" w:space="0" w:color="auto"/>
        <w:bottom w:val="none" w:sz="0" w:space="0" w:color="auto"/>
        <w:right w:val="none" w:sz="0" w:space="0" w:color="auto"/>
      </w:divBdr>
    </w:div>
    <w:div w:id="1744251872">
      <w:bodyDiv w:val="1"/>
      <w:marLeft w:val="0"/>
      <w:marRight w:val="0"/>
      <w:marTop w:val="0"/>
      <w:marBottom w:val="0"/>
      <w:divBdr>
        <w:top w:val="none" w:sz="0" w:space="0" w:color="auto"/>
        <w:left w:val="none" w:sz="0" w:space="0" w:color="auto"/>
        <w:bottom w:val="none" w:sz="0" w:space="0" w:color="auto"/>
        <w:right w:val="none" w:sz="0" w:space="0" w:color="auto"/>
      </w:divBdr>
    </w:div>
    <w:div w:id="1858302076">
      <w:bodyDiv w:val="1"/>
      <w:marLeft w:val="0"/>
      <w:marRight w:val="0"/>
      <w:marTop w:val="0"/>
      <w:marBottom w:val="0"/>
      <w:divBdr>
        <w:top w:val="none" w:sz="0" w:space="0" w:color="auto"/>
        <w:left w:val="none" w:sz="0" w:space="0" w:color="auto"/>
        <w:bottom w:val="none" w:sz="0" w:space="0" w:color="auto"/>
        <w:right w:val="none" w:sz="0" w:space="0" w:color="auto"/>
      </w:divBdr>
    </w:div>
    <w:div w:id="1867022048">
      <w:bodyDiv w:val="1"/>
      <w:marLeft w:val="0"/>
      <w:marRight w:val="0"/>
      <w:marTop w:val="0"/>
      <w:marBottom w:val="0"/>
      <w:divBdr>
        <w:top w:val="none" w:sz="0" w:space="0" w:color="auto"/>
        <w:left w:val="none" w:sz="0" w:space="0" w:color="auto"/>
        <w:bottom w:val="none" w:sz="0" w:space="0" w:color="auto"/>
        <w:right w:val="none" w:sz="0" w:space="0" w:color="auto"/>
      </w:divBdr>
    </w:div>
    <w:div w:id="1911765698">
      <w:bodyDiv w:val="1"/>
      <w:marLeft w:val="0"/>
      <w:marRight w:val="0"/>
      <w:marTop w:val="0"/>
      <w:marBottom w:val="0"/>
      <w:divBdr>
        <w:top w:val="none" w:sz="0" w:space="0" w:color="auto"/>
        <w:left w:val="none" w:sz="0" w:space="0" w:color="auto"/>
        <w:bottom w:val="none" w:sz="0" w:space="0" w:color="auto"/>
        <w:right w:val="none" w:sz="0" w:space="0" w:color="auto"/>
      </w:divBdr>
    </w:div>
    <w:div w:id="1917590486">
      <w:bodyDiv w:val="1"/>
      <w:marLeft w:val="0"/>
      <w:marRight w:val="0"/>
      <w:marTop w:val="0"/>
      <w:marBottom w:val="0"/>
      <w:divBdr>
        <w:top w:val="none" w:sz="0" w:space="0" w:color="auto"/>
        <w:left w:val="none" w:sz="0" w:space="0" w:color="auto"/>
        <w:bottom w:val="none" w:sz="0" w:space="0" w:color="auto"/>
        <w:right w:val="none" w:sz="0" w:space="0" w:color="auto"/>
      </w:divBdr>
    </w:div>
    <w:div w:id="1959755144">
      <w:bodyDiv w:val="1"/>
      <w:marLeft w:val="0"/>
      <w:marRight w:val="0"/>
      <w:marTop w:val="0"/>
      <w:marBottom w:val="0"/>
      <w:divBdr>
        <w:top w:val="none" w:sz="0" w:space="0" w:color="auto"/>
        <w:left w:val="none" w:sz="0" w:space="0" w:color="auto"/>
        <w:bottom w:val="none" w:sz="0" w:space="0" w:color="auto"/>
        <w:right w:val="none" w:sz="0" w:space="0" w:color="auto"/>
      </w:divBdr>
    </w:div>
    <w:div w:id="1970014935">
      <w:bodyDiv w:val="1"/>
      <w:marLeft w:val="0"/>
      <w:marRight w:val="0"/>
      <w:marTop w:val="0"/>
      <w:marBottom w:val="0"/>
      <w:divBdr>
        <w:top w:val="none" w:sz="0" w:space="0" w:color="auto"/>
        <w:left w:val="none" w:sz="0" w:space="0" w:color="auto"/>
        <w:bottom w:val="none" w:sz="0" w:space="0" w:color="auto"/>
        <w:right w:val="none" w:sz="0" w:space="0" w:color="auto"/>
      </w:divBdr>
    </w:div>
    <w:div w:id="1977755270">
      <w:bodyDiv w:val="1"/>
      <w:marLeft w:val="0"/>
      <w:marRight w:val="0"/>
      <w:marTop w:val="0"/>
      <w:marBottom w:val="0"/>
      <w:divBdr>
        <w:top w:val="none" w:sz="0" w:space="0" w:color="auto"/>
        <w:left w:val="none" w:sz="0" w:space="0" w:color="auto"/>
        <w:bottom w:val="none" w:sz="0" w:space="0" w:color="auto"/>
        <w:right w:val="none" w:sz="0" w:space="0" w:color="auto"/>
      </w:divBdr>
    </w:div>
    <w:div w:id="2001157531">
      <w:bodyDiv w:val="1"/>
      <w:marLeft w:val="0"/>
      <w:marRight w:val="0"/>
      <w:marTop w:val="0"/>
      <w:marBottom w:val="0"/>
      <w:divBdr>
        <w:top w:val="none" w:sz="0" w:space="0" w:color="auto"/>
        <w:left w:val="none" w:sz="0" w:space="0" w:color="auto"/>
        <w:bottom w:val="none" w:sz="0" w:space="0" w:color="auto"/>
        <w:right w:val="none" w:sz="0" w:space="0" w:color="auto"/>
      </w:divBdr>
    </w:div>
    <w:div w:id="2010717268">
      <w:bodyDiv w:val="1"/>
      <w:marLeft w:val="0"/>
      <w:marRight w:val="0"/>
      <w:marTop w:val="0"/>
      <w:marBottom w:val="0"/>
      <w:divBdr>
        <w:top w:val="none" w:sz="0" w:space="0" w:color="auto"/>
        <w:left w:val="none" w:sz="0" w:space="0" w:color="auto"/>
        <w:bottom w:val="none" w:sz="0" w:space="0" w:color="auto"/>
        <w:right w:val="none" w:sz="0" w:space="0" w:color="auto"/>
      </w:divBdr>
    </w:div>
    <w:div w:id="2032337816">
      <w:bodyDiv w:val="1"/>
      <w:marLeft w:val="0"/>
      <w:marRight w:val="0"/>
      <w:marTop w:val="0"/>
      <w:marBottom w:val="0"/>
      <w:divBdr>
        <w:top w:val="none" w:sz="0" w:space="0" w:color="auto"/>
        <w:left w:val="none" w:sz="0" w:space="0" w:color="auto"/>
        <w:bottom w:val="none" w:sz="0" w:space="0" w:color="auto"/>
        <w:right w:val="none" w:sz="0" w:space="0" w:color="auto"/>
      </w:divBdr>
    </w:div>
    <w:div w:id="2057507580">
      <w:bodyDiv w:val="1"/>
      <w:marLeft w:val="0"/>
      <w:marRight w:val="0"/>
      <w:marTop w:val="0"/>
      <w:marBottom w:val="0"/>
      <w:divBdr>
        <w:top w:val="none" w:sz="0" w:space="0" w:color="auto"/>
        <w:left w:val="none" w:sz="0" w:space="0" w:color="auto"/>
        <w:bottom w:val="none" w:sz="0" w:space="0" w:color="auto"/>
        <w:right w:val="none" w:sz="0" w:space="0" w:color="auto"/>
      </w:divBdr>
    </w:div>
    <w:div w:id="2089304994">
      <w:bodyDiv w:val="1"/>
      <w:marLeft w:val="0"/>
      <w:marRight w:val="0"/>
      <w:marTop w:val="0"/>
      <w:marBottom w:val="0"/>
      <w:divBdr>
        <w:top w:val="none" w:sz="0" w:space="0" w:color="auto"/>
        <w:left w:val="none" w:sz="0" w:space="0" w:color="auto"/>
        <w:bottom w:val="none" w:sz="0" w:space="0" w:color="auto"/>
        <w:right w:val="none" w:sz="0" w:space="0" w:color="auto"/>
      </w:divBdr>
    </w:div>
    <w:div w:id="211779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4B76-ADE3-47ED-98AA-18E42D6B4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5787</TotalTime>
  <Pages>10</Pages>
  <Words>567</Words>
  <Characters>3233</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lenovo</cp:lastModifiedBy>
  <cp:revision>618</cp:revision>
  <cp:lastPrinted>2021-02-18T07:14:00Z</cp:lastPrinted>
  <dcterms:created xsi:type="dcterms:W3CDTF">2019-02-12T02:37:00Z</dcterms:created>
  <dcterms:modified xsi:type="dcterms:W3CDTF">2021-02-22T02:35:00Z</dcterms:modified>
</cp:coreProperties>
</file>