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B44" w:rsidRPr="00E06BC3" w:rsidRDefault="00F91B44">
      <w:pPr>
        <w:rPr>
          <w:rFonts w:ascii="Times New Roman" w:hAnsi="Times New Roman" w:cs="Times New Roman"/>
          <w:sz w:val="84"/>
          <w:szCs w:val="84"/>
          <w:u w:val="single"/>
        </w:rPr>
      </w:pPr>
    </w:p>
    <w:p w:rsidR="00F91B44" w:rsidRPr="00E06BC3" w:rsidRDefault="00F91B44">
      <w:pPr>
        <w:rPr>
          <w:rFonts w:ascii="Times New Roman" w:hAnsi="Times New Roman" w:cs="Times New Roman"/>
          <w:sz w:val="84"/>
          <w:szCs w:val="84"/>
          <w:u w:val="single"/>
        </w:rPr>
      </w:pPr>
    </w:p>
    <w:p w:rsidR="00F91B44" w:rsidRPr="008A4132" w:rsidRDefault="00F91B44">
      <w:pPr>
        <w:rPr>
          <w:rFonts w:ascii="Times New Roman" w:hAnsi="Times New Roman" w:cs="Times New Roman"/>
          <w:strike/>
          <w:sz w:val="84"/>
          <w:szCs w:val="84"/>
          <w:u w:val="single"/>
          <w:vertAlign w:val="subscript"/>
        </w:rPr>
      </w:pPr>
    </w:p>
    <w:p w:rsidR="003B2F25" w:rsidRPr="00D17BC3" w:rsidRDefault="00376CEA" w:rsidP="003B2F25">
      <w:pPr>
        <w:jc w:val="center"/>
        <w:rPr>
          <w:rFonts w:ascii="Times New Roman" w:eastAsiaTheme="minorEastAsia" w:hAnsi="Times New Roman" w:cs="Times New Roman"/>
          <w:b/>
          <w:sz w:val="72"/>
          <w:szCs w:val="72"/>
        </w:rPr>
      </w:pPr>
      <w:r>
        <w:rPr>
          <w:rFonts w:ascii="Times New Roman" w:eastAsiaTheme="minorEastAsia" w:hAnsiTheme="minorEastAsia" w:cs="Times New Roman" w:hint="eastAsia"/>
          <w:b/>
          <w:sz w:val="72"/>
          <w:szCs w:val="72"/>
        </w:rPr>
        <w:t>海南省老年大学办公室</w:t>
      </w:r>
    </w:p>
    <w:p w:rsidR="003B2F25" w:rsidRPr="00D17BC3" w:rsidRDefault="00877C3F" w:rsidP="003B2F25">
      <w:pPr>
        <w:jc w:val="center"/>
        <w:rPr>
          <w:rFonts w:ascii="Times New Roman" w:eastAsiaTheme="minorEastAsia" w:hAnsi="Times New Roman" w:cs="Times New Roman"/>
          <w:b/>
          <w:sz w:val="72"/>
          <w:szCs w:val="72"/>
        </w:rPr>
      </w:pPr>
      <w:r>
        <w:rPr>
          <w:rFonts w:ascii="Times New Roman" w:eastAsiaTheme="minorEastAsia" w:hAnsi="Times New Roman" w:cs="Times New Roman"/>
          <w:b/>
          <w:sz w:val="72"/>
          <w:szCs w:val="72"/>
        </w:rPr>
        <w:t>20</w:t>
      </w:r>
      <w:r w:rsidR="0036684C">
        <w:rPr>
          <w:rFonts w:ascii="Times New Roman" w:eastAsiaTheme="minorEastAsia" w:hAnsi="Times New Roman" w:cs="Times New Roman" w:hint="eastAsia"/>
          <w:b/>
          <w:sz w:val="72"/>
          <w:szCs w:val="72"/>
        </w:rPr>
        <w:t>21</w:t>
      </w:r>
      <w:r w:rsidR="00376CEA">
        <w:rPr>
          <w:rFonts w:ascii="Times New Roman" w:eastAsiaTheme="minorEastAsia" w:hAnsiTheme="minorEastAsia" w:cs="Times New Roman"/>
          <w:b/>
          <w:sz w:val="72"/>
          <w:szCs w:val="72"/>
        </w:rPr>
        <w:t>年</w:t>
      </w:r>
      <w:r w:rsidR="003B2F25" w:rsidRPr="00D17BC3">
        <w:rPr>
          <w:rFonts w:ascii="Times New Roman" w:eastAsiaTheme="minorEastAsia" w:hAnsiTheme="minorEastAsia" w:cs="Times New Roman"/>
          <w:b/>
          <w:sz w:val="72"/>
          <w:szCs w:val="72"/>
        </w:rPr>
        <w:t>预算</w:t>
      </w: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jc w:val="center"/>
        <w:rPr>
          <w:rFonts w:ascii="Times New Roman" w:hAnsi="Times New Roman" w:cs="Times New Roman"/>
          <w:szCs w:val="32"/>
        </w:rPr>
      </w:pPr>
    </w:p>
    <w:p w:rsidR="003B2F25" w:rsidRPr="00E06BC3" w:rsidRDefault="003B2F25" w:rsidP="003B2F25">
      <w:pPr>
        <w:jc w:val="center"/>
        <w:rPr>
          <w:rFonts w:ascii="Times New Roman" w:hAnsi="Times New Roman" w:cs="Times New Roman"/>
          <w:szCs w:val="32"/>
        </w:rPr>
      </w:pPr>
    </w:p>
    <w:p w:rsidR="003B2F25" w:rsidRPr="00E06BC3" w:rsidRDefault="003B2F25" w:rsidP="003B2F25">
      <w:pPr>
        <w:jc w:val="center"/>
        <w:rPr>
          <w:rFonts w:ascii="Times New Roman" w:hAnsi="Times New Roman" w:cs="Times New Roman"/>
          <w:szCs w:val="32"/>
        </w:rPr>
      </w:pPr>
    </w:p>
    <w:p w:rsidR="003B2F25" w:rsidRPr="00E06BC3" w:rsidRDefault="00877C3F" w:rsidP="003B2F25">
      <w:pPr>
        <w:jc w:val="center"/>
        <w:rPr>
          <w:rFonts w:ascii="Times New Roman" w:hAnsi="Times New Roman" w:cs="Times New Roman"/>
          <w:sz w:val="36"/>
          <w:szCs w:val="36"/>
        </w:rPr>
      </w:pPr>
      <w:r>
        <w:rPr>
          <w:rFonts w:ascii="Times New Roman" w:hAnsi="Times New Roman" w:cs="Times New Roman"/>
          <w:sz w:val="36"/>
          <w:szCs w:val="36"/>
        </w:rPr>
        <w:t>20</w:t>
      </w:r>
      <w:r w:rsidR="00376CEA">
        <w:rPr>
          <w:rFonts w:ascii="Times New Roman" w:hAnsi="Times New Roman" w:cs="Times New Roman" w:hint="eastAsia"/>
          <w:sz w:val="36"/>
          <w:szCs w:val="36"/>
        </w:rPr>
        <w:t>21</w:t>
      </w:r>
      <w:r w:rsidR="003B2F25" w:rsidRPr="00E06BC3">
        <w:rPr>
          <w:rFonts w:ascii="Times New Roman" w:hAnsi="Times New Roman" w:cs="Times New Roman"/>
          <w:sz w:val="36"/>
          <w:szCs w:val="36"/>
        </w:rPr>
        <w:t>年</w:t>
      </w:r>
      <w:r w:rsidR="003B2F25" w:rsidRPr="00E06BC3">
        <w:rPr>
          <w:rFonts w:ascii="Times New Roman" w:hAnsi="Times New Roman" w:cs="Times New Roman"/>
          <w:sz w:val="36"/>
          <w:szCs w:val="36"/>
        </w:rPr>
        <w:t>2</w:t>
      </w:r>
      <w:r w:rsidR="003B2F25" w:rsidRPr="00E06BC3">
        <w:rPr>
          <w:rFonts w:ascii="Times New Roman" w:hAnsi="Times New Roman" w:cs="Times New Roman"/>
          <w:sz w:val="36"/>
          <w:szCs w:val="36"/>
        </w:rPr>
        <w:t>月</w:t>
      </w:r>
      <w:r>
        <w:rPr>
          <w:rFonts w:ascii="Times New Roman" w:hAnsi="Times New Roman" w:cs="Times New Roman"/>
          <w:sz w:val="36"/>
          <w:szCs w:val="36"/>
        </w:rPr>
        <w:t>1</w:t>
      </w:r>
      <w:r w:rsidR="002C2C3B">
        <w:rPr>
          <w:rFonts w:ascii="Times New Roman" w:hAnsi="Times New Roman" w:cs="Times New Roman" w:hint="eastAsia"/>
          <w:sz w:val="36"/>
          <w:szCs w:val="36"/>
        </w:rPr>
        <w:t>2</w:t>
      </w:r>
      <w:r w:rsidR="003B2F25" w:rsidRPr="00E06BC3">
        <w:rPr>
          <w:rFonts w:ascii="Times New Roman" w:hAnsi="Times New Roman" w:cs="Times New Roman"/>
          <w:sz w:val="36"/>
          <w:szCs w:val="36"/>
        </w:rPr>
        <w:t>日</w:t>
      </w:r>
    </w:p>
    <w:p w:rsidR="00EE6642" w:rsidRPr="00E06BC3" w:rsidRDefault="00EE6642" w:rsidP="00E06BC3">
      <w:pPr>
        <w:rPr>
          <w:rFonts w:ascii="Times New Roman" w:hAnsi="Times New Roman" w:cs="Times New Roman"/>
        </w:rPr>
      </w:pPr>
    </w:p>
    <w:p w:rsidR="00F91B44" w:rsidRPr="00E06BC3" w:rsidRDefault="00F91B44" w:rsidP="00F91B44">
      <w:pPr>
        <w:jc w:val="center"/>
        <w:rPr>
          <w:rFonts w:ascii="Times New Roman" w:eastAsia="黑体" w:hAnsi="Times New Roman" w:cs="Times New Roman"/>
          <w:sz w:val="52"/>
          <w:szCs w:val="52"/>
        </w:rPr>
      </w:pPr>
      <w:r w:rsidRPr="00E06BC3">
        <w:rPr>
          <w:rFonts w:ascii="Times New Roman" w:eastAsia="黑体" w:hAnsi="黑体" w:cs="Times New Roman"/>
          <w:sz w:val="52"/>
          <w:szCs w:val="52"/>
        </w:rPr>
        <w:t>目</w:t>
      </w:r>
      <w:r w:rsidR="00E06BC3" w:rsidRPr="00E06BC3">
        <w:rPr>
          <w:rFonts w:ascii="Times New Roman" w:eastAsia="黑体" w:hAnsi="Times New Roman" w:cs="Times New Roman"/>
          <w:sz w:val="52"/>
          <w:szCs w:val="52"/>
        </w:rPr>
        <w:t xml:space="preserve">  </w:t>
      </w:r>
      <w:r w:rsidRPr="00E06BC3">
        <w:rPr>
          <w:rFonts w:ascii="Times New Roman" w:eastAsia="黑体" w:hAnsi="黑体" w:cs="Times New Roman"/>
          <w:sz w:val="52"/>
          <w:szCs w:val="52"/>
        </w:rPr>
        <w:t>录</w:t>
      </w:r>
    </w:p>
    <w:p w:rsidR="00E06BC3" w:rsidRPr="00E06BC3" w:rsidRDefault="00E06BC3" w:rsidP="00E06BC3">
      <w:pPr>
        <w:rPr>
          <w:rFonts w:ascii="Times New Roman" w:hAnsi="Times New Roman" w:cs="Times New Roman"/>
        </w:rPr>
      </w:pPr>
    </w:p>
    <w:p w:rsidR="00003088" w:rsidRPr="00376CEA" w:rsidRDefault="00376CEA" w:rsidP="00376CEA">
      <w:pPr>
        <w:pStyle w:val="a3"/>
        <w:numPr>
          <w:ilvl w:val="0"/>
          <w:numId w:val="1"/>
        </w:numPr>
        <w:ind w:firstLineChars="0"/>
        <w:jc w:val="left"/>
        <w:rPr>
          <w:rFonts w:ascii="Times New Roman" w:eastAsia="黑体" w:hAnsi="Times New Roman" w:cs="Times New Roman"/>
          <w:szCs w:val="32"/>
        </w:rPr>
      </w:pPr>
      <w:r>
        <w:rPr>
          <w:rFonts w:ascii="Times New Roman" w:eastAsia="黑体" w:hAnsi="黑体" w:cs="Times New Roman" w:hint="eastAsia"/>
          <w:szCs w:val="32"/>
        </w:rPr>
        <w:t>海南省老年大学办公室</w:t>
      </w:r>
      <w:r w:rsidR="00003088" w:rsidRPr="00E06BC3">
        <w:rPr>
          <w:rFonts w:ascii="Times New Roman" w:eastAsia="黑体" w:hAnsi="黑体" w:cs="Times New Roman"/>
          <w:szCs w:val="32"/>
        </w:rPr>
        <w:t>概况</w:t>
      </w:r>
    </w:p>
    <w:p w:rsidR="00003088" w:rsidRPr="00E06BC3" w:rsidRDefault="00376CEA" w:rsidP="00003088">
      <w:pPr>
        <w:pStyle w:val="a3"/>
        <w:numPr>
          <w:ilvl w:val="0"/>
          <w:numId w:val="1"/>
        </w:numPr>
        <w:ind w:firstLineChars="0"/>
        <w:jc w:val="left"/>
        <w:rPr>
          <w:rFonts w:ascii="Times New Roman" w:eastAsia="黑体" w:hAnsi="Times New Roman" w:cs="Times New Roman"/>
          <w:szCs w:val="32"/>
        </w:rPr>
      </w:pPr>
      <w:r>
        <w:rPr>
          <w:rFonts w:ascii="Times New Roman" w:eastAsia="黑体" w:hAnsi="黑体" w:cs="Times New Roman" w:hint="eastAsia"/>
          <w:szCs w:val="32"/>
        </w:rPr>
        <w:t>海南省老年大学办公室</w:t>
      </w:r>
      <w:r w:rsidR="00AC6BE2">
        <w:rPr>
          <w:rFonts w:ascii="Times New Roman" w:eastAsia="黑体" w:hAnsi="Times New Roman" w:cs="Times New Roman"/>
          <w:szCs w:val="32"/>
        </w:rPr>
        <w:t>20</w:t>
      </w:r>
      <w:r>
        <w:rPr>
          <w:rFonts w:ascii="Times New Roman" w:eastAsia="黑体" w:hAnsi="Times New Roman" w:cs="Times New Roman" w:hint="eastAsia"/>
          <w:szCs w:val="32"/>
        </w:rPr>
        <w:t>21</w:t>
      </w:r>
      <w:r>
        <w:rPr>
          <w:rFonts w:ascii="Times New Roman" w:eastAsia="黑体" w:hAnsi="黑体" w:cs="Times New Roman"/>
          <w:szCs w:val="32"/>
        </w:rPr>
        <w:t>年</w:t>
      </w:r>
      <w:r w:rsidR="00ED4B57">
        <w:rPr>
          <w:rFonts w:ascii="Times New Roman" w:eastAsia="黑体" w:hAnsi="黑体" w:cs="Times New Roman" w:hint="eastAsia"/>
          <w:szCs w:val="32"/>
        </w:rPr>
        <w:t>单位</w:t>
      </w:r>
      <w:r w:rsidR="00003088" w:rsidRPr="00E06BC3">
        <w:rPr>
          <w:rFonts w:ascii="Times New Roman" w:eastAsia="黑体" w:hAnsi="黑体" w:cs="Times New Roman"/>
          <w:szCs w:val="32"/>
        </w:rPr>
        <w:t>预算表</w:t>
      </w:r>
    </w:p>
    <w:p w:rsidR="00003088" w:rsidRPr="00E06BC3" w:rsidRDefault="004522A5" w:rsidP="00E06BC3">
      <w:pPr>
        <w:pStyle w:val="a3"/>
        <w:numPr>
          <w:ilvl w:val="0"/>
          <w:numId w:val="6"/>
        </w:numPr>
        <w:ind w:firstLineChars="0" w:hanging="11"/>
        <w:rPr>
          <w:rFonts w:ascii="Times New Roman" w:hAnsi="Times New Roman" w:cs="Times New Roman"/>
          <w:szCs w:val="32"/>
        </w:rPr>
      </w:pPr>
      <w:r w:rsidRPr="00D17BC3">
        <w:rPr>
          <w:rFonts w:ascii="仿宋_GB2312" w:hAnsi="仿宋_GB2312" w:cs="Times New Roman" w:hint="eastAsia"/>
          <w:szCs w:val="32"/>
        </w:rPr>
        <w:t>财政拨款收支总表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一般公共预算支出表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一般公共预算基本支出表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w:t>
      </w:r>
      <w:r w:rsidRPr="00E06BC3">
        <w:rPr>
          <w:rFonts w:ascii="Times New Roman" w:hAnsi="Times New Roman" w:cs="Times New Roman"/>
          <w:szCs w:val="32"/>
        </w:rPr>
        <w:t>“</w:t>
      </w:r>
      <w:r w:rsidRPr="00E06BC3">
        <w:rPr>
          <w:rFonts w:ascii="Times New Roman" w:hAnsi="仿宋_GB2312" w:cs="Times New Roman"/>
          <w:szCs w:val="32"/>
        </w:rPr>
        <w:t>三公</w:t>
      </w:r>
      <w:r w:rsidRPr="00E06BC3">
        <w:rPr>
          <w:rFonts w:ascii="Times New Roman" w:hAnsi="Times New Roman" w:cs="Times New Roman"/>
          <w:szCs w:val="32"/>
        </w:rPr>
        <w:t>”</w:t>
      </w:r>
      <w:r w:rsidRPr="00E06BC3">
        <w:rPr>
          <w:rFonts w:ascii="Times New Roman" w:hAnsi="仿宋_GB2312" w:cs="Times New Roman"/>
          <w:szCs w:val="32"/>
        </w:rPr>
        <w:t>经费支出表</w:t>
      </w:r>
    </w:p>
    <w:p w:rsidR="00003088" w:rsidRPr="00E06BC3" w:rsidRDefault="00003088"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政府性基金预算支出表</w:t>
      </w:r>
    </w:p>
    <w:p w:rsidR="00114441" w:rsidRPr="00114441" w:rsidRDefault="00114441" w:rsidP="00E06BC3">
      <w:pPr>
        <w:pStyle w:val="a3"/>
        <w:numPr>
          <w:ilvl w:val="0"/>
          <w:numId w:val="6"/>
        </w:numPr>
        <w:ind w:firstLineChars="0" w:hanging="11"/>
        <w:jc w:val="left"/>
        <w:rPr>
          <w:rFonts w:ascii="Times New Roman" w:hAnsi="仿宋_GB2312" w:cs="Times New Roman"/>
          <w:szCs w:val="32"/>
        </w:rPr>
      </w:pPr>
      <w:r w:rsidRPr="00114441">
        <w:rPr>
          <w:rFonts w:ascii="Times New Roman" w:hAnsi="仿宋_GB2312" w:cs="Times New Roman" w:hint="eastAsia"/>
          <w:szCs w:val="32"/>
        </w:rPr>
        <w:t>政府性</w:t>
      </w:r>
      <w:r>
        <w:rPr>
          <w:rFonts w:ascii="Times New Roman" w:hAnsi="仿宋_GB2312" w:cs="Times New Roman" w:hint="eastAsia"/>
          <w:szCs w:val="32"/>
        </w:rPr>
        <w:t>基金预算“三公”经费支出表</w:t>
      </w:r>
    </w:p>
    <w:p w:rsidR="004522A5" w:rsidRPr="00E06BC3" w:rsidRDefault="00ED4B57" w:rsidP="00E06BC3">
      <w:pPr>
        <w:pStyle w:val="a3"/>
        <w:numPr>
          <w:ilvl w:val="0"/>
          <w:numId w:val="6"/>
        </w:numPr>
        <w:ind w:firstLineChars="0" w:hanging="11"/>
        <w:jc w:val="left"/>
        <w:rPr>
          <w:rFonts w:ascii="Times New Roman" w:eastAsia="黑体" w:hAnsi="Times New Roman" w:cs="Times New Roman"/>
          <w:szCs w:val="32"/>
        </w:rPr>
      </w:pPr>
      <w:r>
        <w:rPr>
          <w:rFonts w:ascii="Times New Roman" w:hAnsi="仿宋_GB2312" w:cs="Times New Roman" w:hint="eastAsia"/>
          <w:szCs w:val="32"/>
        </w:rPr>
        <w:t>部门收支</w:t>
      </w:r>
      <w:r w:rsidR="00003088" w:rsidRPr="00E06BC3">
        <w:rPr>
          <w:rFonts w:ascii="Times New Roman" w:hAnsi="仿宋_GB2312" w:cs="Times New Roman"/>
          <w:szCs w:val="32"/>
        </w:rPr>
        <w:t>总表</w:t>
      </w:r>
    </w:p>
    <w:p w:rsidR="004522A5" w:rsidRPr="00E06BC3" w:rsidRDefault="00003088" w:rsidP="00E06BC3">
      <w:pPr>
        <w:pStyle w:val="a3"/>
        <w:numPr>
          <w:ilvl w:val="0"/>
          <w:numId w:val="6"/>
        </w:numPr>
        <w:ind w:firstLineChars="0" w:hanging="11"/>
        <w:jc w:val="left"/>
        <w:rPr>
          <w:rFonts w:ascii="Times New Roman" w:eastAsia="黑体" w:hAnsi="Times New Roman" w:cs="Times New Roman"/>
          <w:szCs w:val="32"/>
        </w:rPr>
      </w:pPr>
      <w:r w:rsidRPr="00E06BC3">
        <w:rPr>
          <w:rFonts w:ascii="Times New Roman" w:hAnsi="仿宋_GB2312" w:cs="Times New Roman"/>
          <w:szCs w:val="32"/>
        </w:rPr>
        <w:t>部门收入总表</w:t>
      </w:r>
    </w:p>
    <w:p w:rsidR="004522A5" w:rsidRPr="00E06BC3" w:rsidRDefault="00003088" w:rsidP="00E06BC3">
      <w:pPr>
        <w:pStyle w:val="a3"/>
        <w:numPr>
          <w:ilvl w:val="0"/>
          <w:numId w:val="6"/>
        </w:numPr>
        <w:ind w:firstLineChars="0" w:hanging="11"/>
        <w:jc w:val="left"/>
        <w:rPr>
          <w:rFonts w:ascii="Times New Roman" w:eastAsia="黑体" w:hAnsi="Times New Roman" w:cs="Times New Roman"/>
          <w:szCs w:val="32"/>
        </w:rPr>
      </w:pPr>
      <w:r w:rsidRPr="00E06BC3">
        <w:rPr>
          <w:rFonts w:ascii="Times New Roman" w:hAnsi="仿宋_GB2312" w:cs="Times New Roman"/>
          <w:szCs w:val="32"/>
        </w:rPr>
        <w:t>部门支出总表</w:t>
      </w:r>
    </w:p>
    <w:p w:rsidR="00003088" w:rsidRPr="00E06BC3" w:rsidRDefault="00003088" w:rsidP="00E06BC3">
      <w:pPr>
        <w:pStyle w:val="a3"/>
        <w:numPr>
          <w:ilvl w:val="0"/>
          <w:numId w:val="6"/>
        </w:numPr>
        <w:ind w:firstLineChars="0" w:hanging="11"/>
        <w:jc w:val="left"/>
        <w:rPr>
          <w:rFonts w:ascii="Times New Roman" w:eastAsia="黑体" w:hAnsi="Times New Roman" w:cs="Times New Roman"/>
          <w:szCs w:val="32"/>
        </w:rPr>
      </w:pPr>
      <w:r w:rsidRPr="00E06BC3">
        <w:rPr>
          <w:rFonts w:ascii="Times New Roman" w:hAnsi="仿宋_GB2312" w:cs="Times New Roman"/>
          <w:szCs w:val="32"/>
        </w:rPr>
        <w:t>项目支出绩效信息表</w:t>
      </w:r>
    </w:p>
    <w:p w:rsidR="004522A5" w:rsidRPr="00043249" w:rsidRDefault="00376CEA" w:rsidP="004522A5">
      <w:pPr>
        <w:pStyle w:val="a3"/>
        <w:numPr>
          <w:ilvl w:val="0"/>
          <w:numId w:val="1"/>
        </w:numPr>
        <w:ind w:firstLineChars="0"/>
        <w:jc w:val="left"/>
        <w:rPr>
          <w:rFonts w:ascii="Times New Roman" w:eastAsia="黑体" w:hAnsi="黑体" w:cs="Times New Roman"/>
          <w:szCs w:val="32"/>
        </w:rPr>
      </w:pPr>
      <w:r>
        <w:rPr>
          <w:rFonts w:ascii="Times New Roman" w:eastAsia="黑体" w:hAnsi="黑体" w:cs="Times New Roman" w:hint="eastAsia"/>
          <w:szCs w:val="32"/>
        </w:rPr>
        <w:t>海南省老年大学办公室</w:t>
      </w:r>
      <w:r w:rsidR="00AC6BE2" w:rsidRPr="00043249">
        <w:rPr>
          <w:rFonts w:ascii="Times New Roman" w:eastAsia="黑体" w:hAnsi="黑体" w:cs="Times New Roman"/>
          <w:szCs w:val="32"/>
        </w:rPr>
        <w:t>20</w:t>
      </w:r>
      <w:r>
        <w:rPr>
          <w:rFonts w:ascii="Times New Roman" w:eastAsia="黑体" w:hAnsi="黑体" w:cs="Times New Roman" w:hint="eastAsia"/>
          <w:szCs w:val="32"/>
        </w:rPr>
        <w:t>21</w:t>
      </w:r>
      <w:r w:rsidR="00003088" w:rsidRPr="00043249">
        <w:rPr>
          <w:rFonts w:ascii="Times New Roman" w:eastAsia="黑体" w:hAnsi="黑体" w:cs="Times New Roman"/>
          <w:szCs w:val="32"/>
        </w:rPr>
        <w:t>年</w:t>
      </w:r>
      <w:r w:rsidR="00ED4B57">
        <w:rPr>
          <w:rFonts w:ascii="Times New Roman" w:eastAsia="黑体" w:hAnsi="黑体" w:cs="Times New Roman" w:hint="eastAsia"/>
          <w:szCs w:val="32"/>
        </w:rPr>
        <w:t>单位</w:t>
      </w:r>
      <w:r w:rsidR="00003088" w:rsidRPr="00043249">
        <w:rPr>
          <w:rFonts w:ascii="Times New Roman" w:eastAsia="黑体" w:hAnsi="黑体" w:cs="Times New Roman"/>
          <w:szCs w:val="32"/>
        </w:rPr>
        <w:t>预算情况说明</w:t>
      </w:r>
    </w:p>
    <w:p w:rsidR="00003088" w:rsidRPr="00E06BC3" w:rsidRDefault="00003088" w:rsidP="004522A5">
      <w:pPr>
        <w:pStyle w:val="a3"/>
        <w:numPr>
          <w:ilvl w:val="0"/>
          <w:numId w:val="1"/>
        </w:numPr>
        <w:ind w:firstLineChars="0"/>
        <w:jc w:val="left"/>
        <w:rPr>
          <w:rFonts w:ascii="Times New Roman" w:hAnsi="Times New Roman" w:cs="Times New Roman"/>
          <w:szCs w:val="32"/>
        </w:rPr>
      </w:pPr>
      <w:r w:rsidRPr="00E06BC3">
        <w:rPr>
          <w:rFonts w:ascii="Times New Roman" w:eastAsia="黑体" w:hAnsi="黑体" w:cs="Times New Roman"/>
          <w:szCs w:val="32"/>
        </w:rPr>
        <w:t>名词解释</w:t>
      </w:r>
    </w:p>
    <w:p w:rsidR="004522A5" w:rsidRPr="00E06BC3" w:rsidRDefault="004522A5" w:rsidP="004522A5">
      <w:pPr>
        <w:pStyle w:val="a3"/>
        <w:ind w:left="1320" w:firstLineChars="0" w:firstLine="0"/>
        <w:jc w:val="left"/>
        <w:rPr>
          <w:rFonts w:ascii="Times New Roman" w:eastAsia="黑体" w:hAnsi="Times New Roman" w:cs="Times New Roman"/>
          <w:szCs w:val="32"/>
        </w:rPr>
      </w:pPr>
    </w:p>
    <w:p w:rsidR="00DB0488" w:rsidRDefault="00DB0488" w:rsidP="004522A5">
      <w:pPr>
        <w:pStyle w:val="a3"/>
        <w:ind w:left="1320" w:firstLineChars="0" w:firstLine="0"/>
        <w:jc w:val="left"/>
        <w:rPr>
          <w:rFonts w:ascii="Times New Roman" w:eastAsia="黑体" w:hAnsi="Times New Roman" w:cs="Times New Roman"/>
          <w:szCs w:val="32"/>
        </w:rPr>
        <w:sectPr w:rsidR="00DB0488" w:rsidSect="00376CEA">
          <w:footerReference w:type="default" r:id="rId9"/>
          <w:pgSz w:w="11906" w:h="16838" w:code="9"/>
          <w:pgMar w:top="1928" w:right="1418" w:bottom="1928" w:left="1531" w:header="851" w:footer="1418" w:gutter="0"/>
          <w:cols w:space="425"/>
          <w:docGrid w:type="linesAndChars" w:linePitch="572" w:charSpace="4127"/>
        </w:sectPr>
      </w:pPr>
    </w:p>
    <w:p w:rsidR="00E06BC3" w:rsidRPr="00E06BC3" w:rsidRDefault="008C4B4D" w:rsidP="004522A5">
      <w:pPr>
        <w:pStyle w:val="a3"/>
        <w:ind w:left="1320" w:firstLineChars="0" w:firstLine="0"/>
        <w:jc w:val="left"/>
        <w:rPr>
          <w:rFonts w:ascii="Times New Roman" w:eastAsia="黑体" w:hAnsi="Times New Roman" w:cs="Times New Roman"/>
          <w:szCs w:val="32"/>
        </w:rPr>
      </w:pPr>
      <w:r>
        <w:rPr>
          <w:rFonts w:ascii="Times New Roman" w:eastAsia="黑体" w:hAnsi="Times New Roman" w:cs="Times New Roman" w:hint="eastAsia"/>
          <w:szCs w:val="32"/>
        </w:rPr>
        <w:lastRenderedPageBreak/>
        <w:t xml:space="preserve"> </w:t>
      </w:r>
    </w:p>
    <w:p w:rsidR="004522A5" w:rsidRPr="00E06BC3" w:rsidRDefault="00376CEA" w:rsidP="00CD7757">
      <w:pPr>
        <w:pStyle w:val="a3"/>
        <w:numPr>
          <w:ilvl w:val="0"/>
          <w:numId w:val="10"/>
        </w:numPr>
        <w:ind w:firstLineChars="0"/>
        <w:jc w:val="center"/>
        <w:rPr>
          <w:rFonts w:ascii="Times New Roman" w:hAnsi="Times New Roman" w:cs="Times New Roman"/>
          <w:sz w:val="44"/>
          <w:szCs w:val="44"/>
        </w:rPr>
      </w:pPr>
      <w:r>
        <w:rPr>
          <w:rFonts w:ascii="Times New Roman" w:eastAsia="黑体" w:hAnsi="黑体" w:cs="Times New Roman" w:hint="eastAsia"/>
          <w:sz w:val="44"/>
          <w:szCs w:val="44"/>
        </w:rPr>
        <w:t>海南省老年大学办公室</w:t>
      </w:r>
      <w:r w:rsidR="004522A5" w:rsidRPr="00E06BC3">
        <w:rPr>
          <w:rFonts w:ascii="Times New Roman" w:eastAsia="黑体" w:hAnsi="黑体" w:cs="Times New Roman"/>
          <w:sz w:val="44"/>
          <w:szCs w:val="44"/>
        </w:rPr>
        <w:t>概况</w:t>
      </w:r>
    </w:p>
    <w:p w:rsidR="00E06BC3" w:rsidRDefault="00E06BC3" w:rsidP="00D17BC3"/>
    <w:p w:rsidR="00A76E7F" w:rsidRPr="00D17BC3" w:rsidRDefault="00A76E7F" w:rsidP="00D17BC3"/>
    <w:p w:rsidR="00CD7757" w:rsidRPr="00E06BC3" w:rsidRDefault="00CD7757" w:rsidP="00BD2B77">
      <w:pPr>
        <w:pStyle w:val="a3"/>
        <w:numPr>
          <w:ilvl w:val="0"/>
          <w:numId w:val="16"/>
        </w:numPr>
        <w:ind w:firstLineChars="0"/>
        <w:jc w:val="left"/>
        <w:rPr>
          <w:rFonts w:ascii="Times New Roman" w:eastAsia="黑体" w:hAnsi="Times New Roman" w:cs="Times New Roman"/>
          <w:szCs w:val="32"/>
        </w:rPr>
      </w:pPr>
      <w:r w:rsidRPr="00E06BC3">
        <w:rPr>
          <w:rFonts w:ascii="Times New Roman" w:eastAsia="黑体" w:hAnsi="黑体" w:cs="Times New Roman"/>
          <w:szCs w:val="32"/>
        </w:rPr>
        <w:t>主要职能</w:t>
      </w:r>
    </w:p>
    <w:p w:rsidR="00C57D32" w:rsidRPr="00C57D32" w:rsidRDefault="00880847" w:rsidP="00C57D32">
      <w:pPr>
        <w:ind w:firstLineChars="200" w:firstLine="680"/>
        <w:jc w:val="left"/>
        <w:rPr>
          <w:rFonts w:ascii="Times New Roman" w:hAnsi="Times New Roman" w:cs="Times New Roman"/>
          <w:szCs w:val="32"/>
        </w:rPr>
      </w:pPr>
      <w:r>
        <w:rPr>
          <w:rFonts w:ascii="Times New Roman" w:hAnsi="Times New Roman" w:cs="Times New Roman" w:hint="eastAsia"/>
          <w:szCs w:val="32"/>
        </w:rPr>
        <w:t>海南省老年大学经省</w:t>
      </w:r>
      <w:r w:rsidR="00376CEA">
        <w:rPr>
          <w:rFonts w:ascii="Times New Roman" w:hAnsi="Times New Roman" w:cs="Times New Roman" w:hint="eastAsia"/>
          <w:szCs w:val="32"/>
        </w:rPr>
        <w:t>政府批准，于</w:t>
      </w:r>
      <w:r w:rsidR="00376CEA">
        <w:rPr>
          <w:rFonts w:ascii="Times New Roman" w:hAnsi="Times New Roman" w:cs="Times New Roman" w:hint="eastAsia"/>
          <w:szCs w:val="32"/>
        </w:rPr>
        <w:t>1993</w:t>
      </w:r>
      <w:r w:rsidR="00376CEA">
        <w:rPr>
          <w:rFonts w:ascii="Times New Roman" w:hAnsi="Times New Roman" w:cs="Times New Roman" w:hint="eastAsia"/>
          <w:szCs w:val="32"/>
        </w:rPr>
        <w:t>年成立，是为满足离退休干部文化需求，由省委组织部直接管理的非学</w:t>
      </w:r>
      <w:r w:rsidR="00953386">
        <w:rPr>
          <w:rFonts w:ascii="Times New Roman" w:hAnsi="Times New Roman" w:cs="Times New Roman" w:hint="eastAsia"/>
          <w:szCs w:val="32"/>
        </w:rPr>
        <w:t>历老年人学校。学校办公室为常设机构，内设教务处、教研室、后勤服务处</w:t>
      </w:r>
      <w:r w:rsidR="00376CEA">
        <w:rPr>
          <w:rFonts w:ascii="Times New Roman" w:hAnsi="Times New Roman" w:cs="Times New Roman" w:hint="eastAsia"/>
          <w:szCs w:val="32"/>
        </w:rPr>
        <w:t>等。学校以“寓乐于学、以学促为、修德健身、服务社会”为办学宗旨，根据老年人的特点和需求进行教学</w:t>
      </w:r>
      <w:r w:rsidR="00411780">
        <w:rPr>
          <w:rFonts w:ascii="Times New Roman" w:hAnsi="Times New Roman" w:cs="Times New Roman" w:hint="eastAsia"/>
          <w:szCs w:val="32"/>
        </w:rPr>
        <w:t>，</w:t>
      </w:r>
      <w:r>
        <w:rPr>
          <w:rFonts w:ascii="Times New Roman" w:hAnsi="Times New Roman" w:cs="Times New Roman" w:hint="eastAsia"/>
          <w:szCs w:val="32"/>
        </w:rPr>
        <w:t>共开设</w:t>
      </w:r>
      <w:r w:rsidR="00411780">
        <w:rPr>
          <w:rFonts w:ascii="Times New Roman" w:hAnsi="Times New Roman" w:cs="Times New Roman" w:hint="eastAsia"/>
          <w:szCs w:val="32"/>
        </w:rPr>
        <w:t>18</w:t>
      </w:r>
      <w:r w:rsidR="00411780">
        <w:rPr>
          <w:rFonts w:ascii="Times New Roman" w:hAnsi="Times New Roman" w:cs="Times New Roman" w:hint="eastAsia"/>
          <w:szCs w:val="32"/>
        </w:rPr>
        <w:t>个专业，</w:t>
      </w:r>
      <w:r w:rsidR="00087EDF">
        <w:rPr>
          <w:rFonts w:ascii="Times New Roman" w:hAnsi="Times New Roman" w:cs="Times New Roman" w:hint="eastAsia"/>
          <w:szCs w:val="32"/>
        </w:rPr>
        <w:t>72</w:t>
      </w:r>
      <w:r w:rsidR="00953386">
        <w:rPr>
          <w:rFonts w:ascii="Times New Roman" w:hAnsi="Times New Roman" w:cs="Times New Roman" w:hint="eastAsia"/>
          <w:szCs w:val="32"/>
        </w:rPr>
        <w:t>个教学班</w:t>
      </w:r>
      <w:r w:rsidR="00087EDF">
        <w:rPr>
          <w:rFonts w:ascii="Times New Roman" w:hAnsi="Times New Roman" w:cs="Times New Roman" w:hint="eastAsia"/>
          <w:szCs w:val="32"/>
        </w:rPr>
        <w:t>。</w:t>
      </w:r>
    </w:p>
    <w:p w:rsidR="00D17BC3" w:rsidRDefault="00D17BC3" w:rsidP="00D17BC3"/>
    <w:p w:rsidR="00A76E7F" w:rsidRPr="00D17BC3" w:rsidRDefault="00A76E7F" w:rsidP="00D17BC3"/>
    <w:p w:rsidR="00E06BC3" w:rsidRDefault="00947538" w:rsidP="00E06BC3">
      <w:pPr>
        <w:jc w:val="center"/>
        <w:rPr>
          <w:rFonts w:ascii="Times New Roman" w:eastAsia="黑体" w:hAnsi="黑体" w:cs="Times New Roman"/>
          <w:sz w:val="44"/>
          <w:szCs w:val="44"/>
        </w:rPr>
      </w:pPr>
      <w:r w:rsidRPr="00E06BC3">
        <w:rPr>
          <w:rFonts w:ascii="Times New Roman" w:eastAsia="黑体" w:hAnsi="黑体" w:cs="Times New Roman"/>
          <w:sz w:val="44"/>
          <w:szCs w:val="44"/>
        </w:rPr>
        <w:t>第二部分</w:t>
      </w:r>
      <w:r w:rsidRPr="00E06BC3">
        <w:rPr>
          <w:rFonts w:ascii="Times New Roman" w:eastAsia="黑体" w:hAnsi="黑体" w:cs="Times New Roman"/>
          <w:sz w:val="44"/>
          <w:szCs w:val="44"/>
        </w:rPr>
        <w:t xml:space="preserve">  </w:t>
      </w:r>
      <w:r w:rsidR="00A76E7F">
        <w:rPr>
          <w:rFonts w:ascii="Times New Roman" w:eastAsia="黑体" w:hAnsi="黑体" w:cs="Times New Roman" w:hint="eastAsia"/>
          <w:sz w:val="44"/>
          <w:szCs w:val="44"/>
        </w:rPr>
        <w:t>海南省老年大学办公室</w:t>
      </w:r>
    </w:p>
    <w:p w:rsidR="00947538" w:rsidRPr="00E06BC3" w:rsidRDefault="00AC6BE2" w:rsidP="00E06BC3">
      <w:pPr>
        <w:jc w:val="center"/>
        <w:rPr>
          <w:rFonts w:ascii="Times New Roman" w:eastAsia="黑体" w:hAnsi="黑体" w:cs="Times New Roman"/>
          <w:sz w:val="44"/>
          <w:szCs w:val="44"/>
        </w:rPr>
      </w:pPr>
      <w:r>
        <w:rPr>
          <w:rFonts w:ascii="Times New Roman" w:eastAsia="黑体" w:hAnsi="黑体" w:cs="Times New Roman"/>
          <w:sz w:val="44"/>
          <w:szCs w:val="44"/>
        </w:rPr>
        <w:t>20</w:t>
      </w:r>
      <w:r w:rsidR="00A76E7F">
        <w:rPr>
          <w:rFonts w:ascii="Times New Roman" w:eastAsia="黑体" w:hAnsi="黑体" w:cs="Times New Roman" w:hint="eastAsia"/>
          <w:sz w:val="44"/>
          <w:szCs w:val="44"/>
        </w:rPr>
        <w:t>21</w:t>
      </w:r>
      <w:r w:rsidR="00ED4B57">
        <w:rPr>
          <w:rFonts w:ascii="Times New Roman" w:eastAsia="黑体" w:hAnsi="黑体" w:cs="Times New Roman"/>
          <w:sz w:val="44"/>
          <w:szCs w:val="44"/>
        </w:rPr>
        <w:t>年</w:t>
      </w:r>
      <w:r w:rsidR="00ED4B57">
        <w:rPr>
          <w:rFonts w:ascii="Times New Roman" w:eastAsia="黑体" w:hAnsi="黑体" w:cs="Times New Roman" w:hint="eastAsia"/>
          <w:sz w:val="44"/>
          <w:szCs w:val="44"/>
        </w:rPr>
        <w:t>单位</w:t>
      </w:r>
      <w:r w:rsidR="00947538" w:rsidRPr="00E06BC3">
        <w:rPr>
          <w:rFonts w:ascii="Times New Roman" w:eastAsia="黑体" w:hAnsi="黑体" w:cs="Times New Roman"/>
          <w:sz w:val="44"/>
          <w:szCs w:val="44"/>
        </w:rPr>
        <w:t>预算表</w:t>
      </w:r>
    </w:p>
    <w:p w:rsidR="00947538" w:rsidRPr="00E06BC3" w:rsidRDefault="00ED4B57" w:rsidP="00947538">
      <w:pPr>
        <w:ind w:left="800"/>
        <w:jc w:val="center"/>
        <w:rPr>
          <w:rFonts w:ascii="Times New Roman" w:hAnsi="Times New Roman" w:cs="Times New Roman"/>
          <w:b/>
          <w:szCs w:val="32"/>
        </w:rPr>
      </w:pPr>
      <w:r>
        <w:rPr>
          <w:rFonts w:ascii="Times New Roman" w:hAnsi="Times New Roman" w:cs="Times New Roman"/>
          <w:b/>
          <w:szCs w:val="32"/>
        </w:rPr>
        <w:t>（此部分内容即为</w:t>
      </w:r>
      <w:r>
        <w:rPr>
          <w:rFonts w:ascii="Times New Roman" w:hAnsi="Times New Roman" w:cs="Times New Roman" w:hint="eastAsia"/>
          <w:b/>
          <w:szCs w:val="32"/>
        </w:rPr>
        <w:t>单位</w:t>
      </w:r>
      <w:r w:rsidR="00947538" w:rsidRPr="00E06BC3">
        <w:rPr>
          <w:rFonts w:ascii="Times New Roman" w:hAnsi="Times New Roman" w:cs="Times New Roman"/>
          <w:b/>
          <w:szCs w:val="32"/>
        </w:rPr>
        <w:t>预算公开表）</w:t>
      </w:r>
    </w:p>
    <w:p w:rsidR="00947538" w:rsidRDefault="00947538" w:rsidP="00D17BC3"/>
    <w:p w:rsidR="00D17BC3" w:rsidRPr="00E06BC3" w:rsidRDefault="00D17BC3" w:rsidP="00D17BC3"/>
    <w:p w:rsidR="00D17BC3" w:rsidRDefault="00947538" w:rsidP="00947538">
      <w:pPr>
        <w:jc w:val="center"/>
        <w:rPr>
          <w:rFonts w:ascii="Times New Roman" w:eastAsia="黑体" w:hAnsi="黑体" w:cs="Times New Roman"/>
          <w:sz w:val="44"/>
          <w:szCs w:val="44"/>
        </w:rPr>
      </w:pPr>
      <w:r w:rsidRPr="00D17BC3">
        <w:rPr>
          <w:rFonts w:ascii="Times New Roman" w:eastAsia="黑体" w:hAnsi="黑体" w:cs="Times New Roman"/>
          <w:sz w:val="44"/>
          <w:szCs w:val="44"/>
        </w:rPr>
        <w:t>第三部分</w:t>
      </w:r>
      <w:r w:rsidR="00D17BC3">
        <w:rPr>
          <w:rFonts w:ascii="Times New Roman" w:eastAsia="黑体" w:hAnsi="黑体" w:cs="Times New Roman" w:hint="eastAsia"/>
          <w:sz w:val="44"/>
          <w:szCs w:val="44"/>
        </w:rPr>
        <w:t xml:space="preserve">  </w:t>
      </w:r>
      <w:r w:rsidR="00A76E7F">
        <w:rPr>
          <w:rFonts w:ascii="Times New Roman" w:eastAsia="黑体" w:hAnsi="黑体" w:cs="Times New Roman" w:hint="eastAsia"/>
          <w:sz w:val="44"/>
          <w:szCs w:val="44"/>
        </w:rPr>
        <w:t>海南省老年大学办公室</w:t>
      </w:r>
    </w:p>
    <w:p w:rsidR="00947538" w:rsidRPr="00D17BC3" w:rsidRDefault="00AC6BE2" w:rsidP="00947538">
      <w:pPr>
        <w:jc w:val="center"/>
        <w:rPr>
          <w:rFonts w:ascii="Times New Roman" w:eastAsia="黑体" w:hAnsi="黑体" w:cs="Times New Roman"/>
          <w:sz w:val="44"/>
          <w:szCs w:val="44"/>
        </w:rPr>
      </w:pPr>
      <w:r>
        <w:rPr>
          <w:rFonts w:ascii="Times New Roman" w:eastAsia="黑体" w:hAnsi="黑体" w:cs="Times New Roman"/>
          <w:sz w:val="44"/>
          <w:szCs w:val="44"/>
        </w:rPr>
        <w:t>20</w:t>
      </w:r>
      <w:r w:rsidR="00A76E7F">
        <w:rPr>
          <w:rFonts w:ascii="Times New Roman" w:eastAsia="黑体" w:hAnsi="黑体" w:cs="Times New Roman" w:hint="eastAsia"/>
          <w:sz w:val="44"/>
          <w:szCs w:val="44"/>
        </w:rPr>
        <w:t>21</w:t>
      </w:r>
      <w:r w:rsidR="00ED4B57">
        <w:rPr>
          <w:rFonts w:ascii="Times New Roman" w:eastAsia="黑体" w:hAnsi="黑体" w:cs="Times New Roman"/>
          <w:sz w:val="44"/>
          <w:szCs w:val="44"/>
        </w:rPr>
        <w:t>年</w:t>
      </w:r>
      <w:r w:rsidR="00ED4B57">
        <w:rPr>
          <w:rFonts w:ascii="Times New Roman" w:eastAsia="黑体" w:hAnsi="黑体" w:cs="Times New Roman" w:hint="eastAsia"/>
          <w:sz w:val="44"/>
          <w:szCs w:val="44"/>
        </w:rPr>
        <w:t>单位</w:t>
      </w:r>
      <w:r w:rsidR="00ED4B57" w:rsidRPr="00D17BC3">
        <w:rPr>
          <w:rFonts w:ascii="Times New Roman" w:eastAsia="黑体" w:hAnsi="黑体" w:cs="Times New Roman"/>
          <w:sz w:val="44"/>
          <w:szCs w:val="44"/>
        </w:rPr>
        <w:t>预算</w:t>
      </w:r>
      <w:r w:rsidR="00947538" w:rsidRPr="00D17BC3">
        <w:rPr>
          <w:rFonts w:ascii="Times New Roman" w:eastAsia="黑体" w:hAnsi="黑体" w:cs="Times New Roman"/>
          <w:sz w:val="44"/>
          <w:szCs w:val="44"/>
        </w:rPr>
        <w:t>情况说明</w:t>
      </w:r>
    </w:p>
    <w:p w:rsidR="00947538" w:rsidRPr="00D17BC3" w:rsidRDefault="00947538" w:rsidP="00D17BC3"/>
    <w:p w:rsidR="00D17BC3" w:rsidRPr="00D17BC3" w:rsidRDefault="00D17BC3" w:rsidP="00D17BC3"/>
    <w:p w:rsidR="00947538" w:rsidRPr="00E06BC3" w:rsidRDefault="00947538" w:rsidP="00D17BC3">
      <w:pPr>
        <w:ind w:firstLineChars="200" w:firstLine="680"/>
        <w:rPr>
          <w:rFonts w:ascii="Times New Roman" w:eastAsia="黑体" w:hAnsi="Times New Roman" w:cs="Times New Roman"/>
          <w:szCs w:val="32"/>
        </w:rPr>
      </w:pPr>
      <w:r w:rsidRPr="00E06BC3">
        <w:rPr>
          <w:rFonts w:ascii="Times New Roman" w:eastAsia="黑体" w:hAnsi="黑体" w:cs="Times New Roman"/>
          <w:szCs w:val="32"/>
        </w:rPr>
        <w:lastRenderedPageBreak/>
        <w:t>一、关于</w:t>
      </w:r>
      <w:r w:rsidR="00A76E7F">
        <w:rPr>
          <w:rFonts w:ascii="Times New Roman" w:eastAsia="黑体" w:hAnsi="黑体" w:cs="Times New Roman" w:hint="eastAsia"/>
          <w:szCs w:val="32"/>
        </w:rPr>
        <w:t>海南省老年大学</w:t>
      </w:r>
      <w:r w:rsidR="00A76E7F">
        <w:rPr>
          <w:rFonts w:ascii="Times New Roman" w:eastAsia="黑体" w:hAnsi="黑体" w:cs="Times New Roman" w:hint="eastAsia"/>
          <w:szCs w:val="32"/>
        </w:rPr>
        <w:t>2021</w:t>
      </w:r>
      <w:r w:rsidRPr="00E06BC3">
        <w:rPr>
          <w:rFonts w:ascii="Times New Roman" w:eastAsia="黑体" w:hAnsi="黑体" w:cs="Times New Roman"/>
          <w:szCs w:val="32"/>
        </w:rPr>
        <w:t>年财政拨款收支预算情况的总体说明</w:t>
      </w:r>
    </w:p>
    <w:p w:rsidR="00947538" w:rsidRPr="00E06BC3" w:rsidRDefault="00A76E7F" w:rsidP="00D17BC3">
      <w:pPr>
        <w:ind w:firstLineChars="200" w:firstLine="680"/>
        <w:rPr>
          <w:rFonts w:ascii="Times New Roman" w:hAnsi="Times New Roman" w:cs="Times New Roman"/>
          <w:szCs w:val="32"/>
        </w:rPr>
      </w:pPr>
      <w:r>
        <w:rPr>
          <w:rFonts w:ascii="Times New Roman" w:hAnsi="Times New Roman" w:cs="Times New Roman" w:hint="eastAsia"/>
          <w:szCs w:val="32"/>
        </w:rPr>
        <w:t>海南省老年大学</w:t>
      </w:r>
      <w:r w:rsidR="00ED4B57">
        <w:rPr>
          <w:rFonts w:ascii="Times New Roman" w:hAnsi="Times New Roman" w:cs="Times New Roman" w:hint="eastAsia"/>
          <w:szCs w:val="32"/>
        </w:rPr>
        <w:t>办公</w:t>
      </w:r>
      <w:r>
        <w:rPr>
          <w:rFonts w:ascii="Times New Roman" w:hAnsi="Times New Roman" w:cs="Times New Roman" w:hint="eastAsia"/>
          <w:szCs w:val="32"/>
        </w:rPr>
        <w:t>室</w:t>
      </w:r>
      <w:r w:rsidR="00AC6BE2">
        <w:rPr>
          <w:rFonts w:ascii="Times New Roman" w:hAnsi="Times New Roman" w:cs="Times New Roman"/>
          <w:szCs w:val="32"/>
        </w:rPr>
        <w:t>20</w:t>
      </w:r>
      <w:r>
        <w:rPr>
          <w:rFonts w:ascii="Times New Roman" w:hAnsi="Times New Roman" w:cs="Times New Roman" w:hint="eastAsia"/>
          <w:szCs w:val="32"/>
        </w:rPr>
        <w:t>21</w:t>
      </w:r>
      <w:r w:rsidR="00947538" w:rsidRPr="00E06BC3">
        <w:rPr>
          <w:rFonts w:ascii="Times New Roman" w:hAnsi="Times New Roman" w:cs="Times New Roman"/>
          <w:szCs w:val="32"/>
        </w:rPr>
        <w:t>年</w:t>
      </w:r>
      <w:r>
        <w:rPr>
          <w:rFonts w:ascii="Times New Roman" w:hAnsi="Times New Roman" w:cs="Times New Roman"/>
          <w:szCs w:val="32"/>
        </w:rPr>
        <w:t>财政拨款收</w:t>
      </w:r>
      <w:r w:rsidR="00D54E32">
        <w:rPr>
          <w:rFonts w:ascii="Times New Roman" w:hAnsi="Times New Roman" w:cs="Times New Roman" w:hint="eastAsia"/>
          <w:szCs w:val="32"/>
        </w:rPr>
        <w:t>支</w:t>
      </w:r>
      <w:r w:rsidR="00880847">
        <w:rPr>
          <w:rFonts w:ascii="Times New Roman" w:hAnsi="Times New Roman" w:cs="Times New Roman" w:hint="eastAsia"/>
          <w:szCs w:val="32"/>
        </w:rPr>
        <w:t>总</w:t>
      </w:r>
      <w:r w:rsidR="00CA7DBE" w:rsidRPr="00E06BC3">
        <w:rPr>
          <w:rFonts w:ascii="Times New Roman" w:hAnsi="Times New Roman" w:cs="Times New Roman"/>
          <w:szCs w:val="32"/>
        </w:rPr>
        <w:t>预算</w:t>
      </w:r>
      <w:r w:rsidR="00880847">
        <w:rPr>
          <w:rFonts w:ascii="Times New Roman" w:hAnsi="Times New Roman" w:cs="Times New Roman" w:hint="eastAsia"/>
          <w:szCs w:val="32"/>
        </w:rPr>
        <w:t>240.53</w:t>
      </w:r>
      <w:r>
        <w:rPr>
          <w:rFonts w:ascii="Times New Roman" w:hAnsi="Times New Roman" w:cs="Times New Roman" w:hint="eastAsia"/>
          <w:szCs w:val="32"/>
        </w:rPr>
        <w:t>万元</w:t>
      </w:r>
      <w:r w:rsidR="00CA7DBE" w:rsidRPr="00E06BC3">
        <w:rPr>
          <w:rFonts w:ascii="Times New Roman" w:hAnsi="Times New Roman" w:cs="Times New Roman"/>
          <w:szCs w:val="32"/>
        </w:rPr>
        <w:t>。</w:t>
      </w:r>
      <w:r w:rsidR="00880847">
        <w:rPr>
          <w:rFonts w:ascii="Times New Roman" w:hAnsi="Times New Roman" w:cs="Times New Roman" w:hint="eastAsia"/>
          <w:szCs w:val="32"/>
        </w:rPr>
        <w:t>其中，收入总计</w:t>
      </w:r>
      <w:r w:rsidR="00880847">
        <w:rPr>
          <w:rFonts w:ascii="Times New Roman" w:hAnsi="Times New Roman" w:cs="Times New Roman" w:hint="eastAsia"/>
          <w:szCs w:val="32"/>
        </w:rPr>
        <w:t>240.53</w:t>
      </w:r>
      <w:r w:rsidR="00880847">
        <w:rPr>
          <w:rFonts w:ascii="Times New Roman" w:hAnsi="Times New Roman" w:cs="Times New Roman" w:hint="eastAsia"/>
          <w:szCs w:val="32"/>
        </w:rPr>
        <w:t>万元，为一般公共预算拨款收入；</w:t>
      </w:r>
      <w:r w:rsidR="001326C1" w:rsidRPr="00E06BC3">
        <w:rPr>
          <w:rFonts w:ascii="Times New Roman" w:hAnsi="Times New Roman" w:cs="Times New Roman"/>
          <w:szCs w:val="32"/>
        </w:rPr>
        <w:t>支出总计</w:t>
      </w:r>
      <w:r w:rsidR="00880847">
        <w:rPr>
          <w:rFonts w:ascii="Times New Roman" w:hAnsi="Times New Roman" w:cs="Times New Roman" w:hint="eastAsia"/>
          <w:szCs w:val="32"/>
        </w:rPr>
        <w:t>240.53</w:t>
      </w:r>
      <w:r w:rsidR="001326C1" w:rsidRPr="00E06BC3">
        <w:rPr>
          <w:rFonts w:ascii="Times New Roman" w:hAnsi="Times New Roman" w:cs="Times New Roman"/>
          <w:szCs w:val="32"/>
        </w:rPr>
        <w:t>万元，包括一般公共服务支出</w:t>
      </w:r>
      <w:r w:rsidR="00880847">
        <w:rPr>
          <w:rFonts w:ascii="Times New Roman" w:hAnsi="Times New Roman" w:cs="Times New Roman" w:hint="eastAsia"/>
          <w:szCs w:val="32"/>
        </w:rPr>
        <w:t>217.27</w:t>
      </w:r>
      <w:r w:rsidR="001326C1" w:rsidRPr="00E06BC3">
        <w:rPr>
          <w:rFonts w:ascii="Times New Roman" w:hAnsi="Times New Roman" w:cs="Times New Roman"/>
          <w:szCs w:val="32"/>
        </w:rPr>
        <w:t>万元、</w:t>
      </w:r>
      <w:r w:rsidR="003555E5" w:rsidRPr="00E06BC3">
        <w:rPr>
          <w:rFonts w:ascii="Times New Roman" w:hAnsi="Times New Roman" w:cs="Times New Roman"/>
          <w:szCs w:val="32"/>
        </w:rPr>
        <w:t>社会保障和就业支出</w:t>
      </w:r>
      <w:r w:rsidR="00413990">
        <w:rPr>
          <w:rFonts w:ascii="Times New Roman" w:hAnsi="Times New Roman" w:cs="Times New Roman" w:hint="eastAsia"/>
          <w:szCs w:val="32"/>
        </w:rPr>
        <w:t>9.8</w:t>
      </w:r>
      <w:r w:rsidR="003555E5" w:rsidRPr="00E06BC3">
        <w:rPr>
          <w:rFonts w:ascii="Times New Roman" w:hAnsi="Times New Roman" w:cs="Times New Roman"/>
          <w:szCs w:val="32"/>
        </w:rPr>
        <w:t>万元、卫生健康支出</w:t>
      </w:r>
      <w:r w:rsidR="00A34BA7">
        <w:rPr>
          <w:rFonts w:ascii="Times New Roman" w:hAnsi="Times New Roman" w:cs="Times New Roman" w:hint="eastAsia"/>
          <w:szCs w:val="32"/>
        </w:rPr>
        <w:t>4.86</w:t>
      </w:r>
      <w:r w:rsidR="003555E5" w:rsidRPr="00E06BC3">
        <w:rPr>
          <w:rFonts w:ascii="Times New Roman" w:hAnsi="Times New Roman" w:cs="Times New Roman"/>
          <w:szCs w:val="32"/>
        </w:rPr>
        <w:t>万元、住房保障支出</w:t>
      </w:r>
      <w:r w:rsidR="00A34BA7">
        <w:rPr>
          <w:rFonts w:ascii="Times New Roman" w:hAnsi="Times New Roman" w:cs="Times New Roman" w:hint="eastAsia"/>
          <w:szCs w:val="32"/>
        </w:rPr>
        <w:t>8.59</w:t>
      </w:r>
      <w:r w:rsidR="003555E5" w:rsidRPr="00E06BC3">
        <w:rPr>
          <w:rFonts w:ascii="Times New Roman" w:hAnsi="Times New Roman" w:cs="Times New Roman"/>
          <w:szCs w:val="32"/>
        </w:rPr>
        <w:t>万元</w:t>
      </w:r>
      <w:r w:rsidR="001326C1" w:rsidRPr="00E06BC3">
        <w:rPr>
          <w:rFonts w:ascii="Times New Roman" w:hAnsi="Times New Roman" w:cs="Times New Roman"/>
          <w:szCs w:val="32"/>
        </w:rPr>
        <w:t>。</w:t>
      </w:r>
    </w:p>
    <w:p w:rsidR="009262C2" w:rsidRPr="00E06BC3" w:rsidRDefault="009262C2" w:rsidP="00D17BC3">
      <w:pPr>
        <w:ind w:firstLine="640"/>
        <w:rPr>
          <w:rFonts w:ascii="Times New Roman" w:eastAsia="黑体" w:hAnsi="Times New Roman" w:cs="Times New Roman"/>
          <w:szCs w:val="32"/>
        </w:rPr>
      </w:pPr>
      <w:r w:rsidRPr="00E06BC3">
        <w:rPr>
          <w:rFonts w:ascii="Times New Roman" w:eastAsia="黑体" w:hAnsi="黑体" w:cs="Times New Roman"/>
          <w:szCs w:val="32"/>
        </w:rPr>
        <w:t>二、</w:t>
      </w:r>
      <w:r w:rsidR="00C91D51" w:rsidRPr="00E06BC3">
        <w:rPr>
          <w:rFonts w:ascii="Times New Roman" w:eastAsia="黑体" w:hAnsi="黑体" w:cs="Times New Roman"/>
          <w:szCs w:val="32"/>
        </w:rPr>
        <w:t>关于</w:t>
      </w:r>
      <w:r w:rsidR="00A34BA7">
        <w:rPr>
          <w:rFonts w:ascii="Times New Roman" w:eastAsia="黑体" w:hAnsi="黑体" w:cs="Times New Roman" w:hint="eastAsia"/>
          <w:szCs w:val="32"/>
        </w:rPr>
        <w:t>海南省老年大学办公室</w:t>
      </w:r>
      <w:r w:rsidR="00A34BA7">
        <w:rPr>
          <w:rFonts w:ascii="Times New Roman" w:eastAsia="黑体" w:hAnsi="黑体" w:cs="Times New Roman" w:hint="eastAsia"/>
          <w:szCs w:val="32"/>
        </w:rPr>
        <w:t>2021</w:t>
      </w:r>
      <w:r w:rsidR="00A545A0" w:rsidRPr="00E06BC3">
        <w:rPr>
          <w:rFonts w:ascii="Times New Roman" w:eastAsia="黑体" w:hAnsi="黑体" w:cs="Times New Roman"/>
          <w:szCs w:val="32"/>
        </w:rPr>
        <w:t>年</w:t>
      </w:r>
      <w:r w:rsidR="00C91D51" w:rsidRPr="00E06BC3">
        <w:rPr>
          <w:rFonts w:ascii="Times New Roman" w:eastAsia="黑体" w:hAnsi="黑体" w:cs="Times New Roman"/>
          <w:szCs w:val="32"/>
        </w:rPr>
        <w:t>一般公共预算当年拨款情况说明</w:t>
      </w:r>
      <w:r w:rsidR="005B38AC">
        <w:rPr>
          <w:rFonts w:ascii="Times New Roman" w:eastAsia="黑体" w:hAnsi="黑体" w:cs="Times New Roman" w:hint="eastAsia"/>
          <w:szCs w:val="32"/>
        </w:rPr>
        <w:t xml:space="preserve"> </w:t>
      </w:r>
    </w:p>
    <w:p w:rsidR="009262C2" w:rsidRPr="00E06BC3" w:rsidRDefault="009262C2" w:rsidP="00D17BC3">
      <w:pPr>
        <w:ind w:firstLine="640"/>
        <w:rPr>
          <w:rFonts w:ascii="Times New Roman" w:eastAsia="楷体" w:hAnsi="Times New Roman" w:cs="Times New Roman"/>
          <w:szCs w:val="32"/>
        </w:rPr>
      </w:pPr>
      <w:r w:rsidRPr="00E06BC3">
        <w:rPr>
          <w:rFonts w:ascii="Times New Roman" w:eastAsia="楷体" w:hAnsi="楷体" w:cs="Times New Roman"/>
          <w:szCs w:val="32"/>
        </w:rPr>
        <w:t>（一）一般公共预算当年规模变化情况</w:t>
      </w:r>
    </w:p>
    <w:p w:rsidR="006868FB" w:rsidRPr="006868FB" w:rsidRDefault="00A34BA7" w:rsidP="006868FB">
      <w:pPr>
        <w:ind w:firstLineChars="200" w:firstLine="680"/>
        <w:rPr>
          <w:rFonts w:ascii="Times New Roman" w:hAnsi="Times New Roman" w:cs="Times New Roman"/>
          <w:color w:val="000000" w:themeColor="text1"/>
          <w:szCs w:val="32"/>
          <w:highlight w:val="yellow"/>
        </w:rPr>
      </w:pPr>
      <w:r>
        <w:rPr>
          <w:rFonts w:ascii="Times New Roman" w:hAnsi="Times New Roman" w:cs="Times New Roman" w:hint="eastAsia"/>
          <w:szCs w:val="32"/>
        </w:rPr>
        <w:t>海南省老年大学办公室</w:t>
      </w:r>
      <w:r>
        <w:rPr>
          <w:rFonts w:ascii="Times New Roman" w:hAnsi="Times New Roman" w:cs="Times New Roman" w:hint="eastAsia"/>
          <w:szCs w:val="32"/>
        </w:rPr>
        <w:t>2021</w:t>
      </w:r>
      <w:r w:rsidR="009262C2" w:rsidRPr="00E06BC3">
        <w:rPr>
          <w:rFonts w:ascii="Times New Roman" w:hAnsi="Times New Roman" w:cs="Times New Roman"/>
          <w:szCs w:val="32"/>
        </w:rPr>
        <w:t>年一般公共预算当年拨款</w:t>
      </w:r>
      <w:r>
        <w:rPr>
          <w:rFonts w:ascii="Times New Roman" w:hAnsi="Times New Roman" w:cs="Times New Roman" w:hint="eastAsia"/>
          <w:szCs w:val="32"/>
        </w:rPr>
        <w:t>240.53</w:t>
      </w:r>
      <w:r w:rsidR="009262C2" w:rsidRPr="00E06BC3">
        <w:rPr>
          <w:rFonts w:ascii="Times New Roman" w:hAnsi="Times New Roman" w:cs="Times New Roman"/>
          <w:szCs w:val="32"/>
        </w:rPr>
        <w:t>万元</w:t>
      </w:r>
      <w:r w:rsidR="00995DA5" w:rsidRPr="00E06BC3">
        <w:rPr>
          <w:rFonts w:ascii="Times New Roman" w:hAnsi="Times New Roman" w:cs="Times New Roman"/>
          <w:szCs w:val="32"/>
        </w:rPr>
        <w:t>，比上年预算</w:t>
      </w:r>
      <w:r w:rsidR="009262C2" w:rsidRPr="00E06BC3">
        <w:rPr>
          <w:rFonts w:ascii="Times New Roman" w:hAnsi="Times New Roman" w:cs="Times New Roman"/>
          <w:szCs w:val="32"/>
        </w:rPr>
        <w:t>数增加</w:t>
      </w:r>
      <w:r>
        <w:rPr>
          <w:rFonts w:ascii="Times New Roman" w:hAnsi="Times New Roman" w:cs="Times New Roman" w:hint="eastAsia"/>
          <w:szCs w:val="32"/>
        </w:rPr>
        <w:t>18.04</w:t>
      </w:r>
      <w:r w:rsidR="009262C2" w:rsidRPr="00E06BC3">
        <w:rPr>
          <w:rFonts w:ascii="Times New Roman" w:hAnsi="Times New Roman" w:cs="Times New Roman"/>
          <w:szCs w:val="32"/>
        </w:rPr>
        <w:t>万元，</w:t>
      </w:r>
      <w:r w:rsidR="00CD0346" w:rsidRPr="0071685D">
        <w:rPr>
          <w:rFonts w:ascii="Times New Roman" w:hAnsi="Times New Roman" w:cs="Times New Roman"/>
          <w:color w:val="000000" w:themeColor="text1"/>
          <w:szCs w:val="32"/>
        </w:rPr>
        <w:t>主要</w:t>
      </w:r>
      <w:r w:rsidR="00AB15CD" w:rsidRPr="0071685D">
        <w:rPr>
          <w:rFonts w:ascii="Times New Roman" w:hAnsi="Times New Roman" w:cs="Times New Roman" w:hint="eastAsia"/>
          <w:color w:val="000000" w:themeColor="text1"/>
          <w:szCs w:val="32"/>
        </w:rPr>
        <w:t>原因</w:t>
      </w:r>
      <w:r w:rsidR="005B38AC">
        <w:rPr>
          <w:rFonts w:ascii="Times New Roman" w:hAnsi="Times New Roman" w:cs="Times New Roman" w:hint="eastAsia"/>
          <w:color w:val="000000" w:themeColor="text1"/>
          <w:szCs w:val="32"/>
        </w:rPr>
        <w:t>：一</w:t>
      </w:r>
      <w:r w:rsidR="006868FB" w:rsidRPr="0071685D">
        <w:rPr>
          <w:rFonts w:ascii="Times New Roman" w:hAnsi="Times New Roman" w:cs="Times New Roman" w:hint="eastAsia"/>
          <w:color w:val="000000" w:themeColor="text1"/>
          <w:szCs w:val="32"/>
        </w:rPr>
        <w:t>是</w:t>
      </w:r>
      <w:r w:rsidR="005B38AC">
        <w:rPr>
          <w:rFonts w:ascii="Times New Roman" w:hAnsi="Times New Roman" w:cs="Times New Roman" w:hint="eastAsia"/>
          <w:color w:val="000000" w:themeColor="text1"/>
          <w:szCs w:val="32"/>
        </w:rPr>
        <w:t>公用经费今年增加了物业管理、水电等费用；二是文艺汇报演出等教学活动所需经费增加</w:t>
      </w:r>
      <w:r w:rsidR="006868FB" w:rsidRPr="0071685D">
        <w:rPr>
          <w:rFonts w:ascii="Times New Roman" w:hAnsi="Times New Roman" w:cs="Times New Roman" w:hint="eastAsia"/>
          <w:color w:val="000000" w:themeColor="text1"/>
          <w:szCs w:val="32"/>
        </w:rPr>
        <w:t>。</w:t>
      </w:r>
    </w:p>
    <w:p w:rsidR="009262C2" w:rsidRPr="008257A7" w:rsidRDefault="0059423F" w:rsidP="006868FB">
      <w:pPr>
        <w:ind w:firstLineChars="200" w:firstLine="680"/>
        <w:rPr>
          <w:rFonts w:ascii="Times New Roman" w:eastAsia="楷体" w:hAnsi="Times New Roman" w:cs="Times New Roman"/>
          <w:szCs w:val="32"/>
        </w:rPr>
      </w:pPr>
      <w:r w:rsidRPr="008257A7">
        <w:rPr>
          <w:rFonts w:ascii="Times New Roman" w:eastAsia="楷体" w:hAnsi="楷体" w:cs="Times New Roman"/>
          <w:szCs w:val="32"/>
        </w:rPr>
        <w:t>（二）</w:t>
      </w:r>
      <w:r w:rsidR="009262C2" w:rsidRPr="008257A7">
        <w:rPr>
          <w:rFonts w:ascii="Times New Roman" w:eastAsia="楷体" w:hAnsi="楷体" w:cs="Times New Roman"/>
          <w:szCs w:val="32"/>
        </w:rPr>
        <w:t>一般公共预算当年拨款结构情况</w:t>
      </w:r>
    </w:p>
    <w:p w:rsidR="009262C2" w:rsidRPr="00E06BC3" w:rsidRDefault="009262C2" w:rsidP="00D17BC3">
      <w:pPr>
        <w:ind w:firstLineChars="250" w:firstLine="850"/>
        <w:rPr>
          <w:rFonts w:ascii="Times New Roman" w:hAnsi="Times New Roman" w:cs="Times New Roman"/>
          <w:szCs w:val="32"/>
        </w:rPr>
      </w:pPr>
      <w:r w:rsidRPr="008257A7">
        <w:rPr>
          <w:rFonts w:ascii="Times New Roman" w:hAnsi="Times New Roman" w:cs="Times New Roman"/>
          <w:szCs w:val="32"/>
        </w:rPr>
        <w:t>一般公共服务</w:t>
      </w:r>
      <w:r w:rsidR="00B85B4B" w:rsidRPr="008257A7">
        <w:rPr>
          <w:rFonts w:ascii="Times New Roman" w:hAnsi="Times New Roman" w:cs="Times New Roman"/>
          <w:szCs w:val="32"/>
        </w:rPr>
        <w:t>支出</w:t>
      </w:r>
      <w:r w:rsidRPr="008257A7">
        <w:rPr>
          <w:rFonts w:ascii="Times New Roman" w:hAnsi="Times New Roman" w:cs="Times New Roman"/>
          <w:szCs w:val="32"/>
        </w:rPr>
        <w:t>（类）</w:t>
      </w:r>
      <w:r w:rsidR="005B38AC">
        <w:rPr>
          <w:rFonts w:ascii="Times New Roman" w:hAnsi="Times New Roman" w:cs="Times New Roman" w:hint="eastAsia"/>
          <w:szCs w:val="32"/>
        </w:rPr>
        <w:t>217.27</w:t>
      </w:r>
      <w:r w:rsidRPr="008257A7">
        <w:rPr>
          <w:rFonts w:ascii="Times New Roman" w:hAnsi="Times New Roman" w:cs="Times New Roman"/>
          <w:szCs w:val="32"/>
        </w:rPr>
        <w:t>万元，占</w:t>
      </w:r>
      <w:r w:rsidR="005B38AC">
        <w:rPr>
          <w:rFonts w:ascii="Times New Roman" w:hAnsi="Times New Roman" w:cs="Times New Roman" w:hint="eastAsia"/>
          <w:szCs w:val="32"/>
        </w:rPr>
        <w:t>90.33</w:t>
      </w:r>
      <w:r w:rsidRPr="008257A7">
        <w:rPr>
          <w:rFonts w:ascii="Times New Roman" w:hAnsi="Times New Roman" w:cs="Times New Roman"/>
          <w:szCs w:val="32"/>
        </w:rPr>
        <w:t>%</w:t>
      </w:r>
      <w:r w:rsidR="008E15BB">
        <w:rPr>
          <w:rFonts w:ascii="Times New Roman" w:hAnsi="Times New Roman" w:cs="Times New Roman" w:hint="eastAsia"/>
          <w:szCs w:val="32"/>
        </w:rPr>
        <w:t>；</w:t>
      </w:r>
      <w:r w:rsidR="005177FB" w:rsidRPr="008257A7">
        <w:rPr>
          <w:rFonts w:ascii="Times New Roman" w:hAnsi="Times New Roman" w:cs="Times New Roman"/>
          <w:szCs w:val="32"/>
        </w:rPr>
        <w:t>社会保障和就业支出</w:t>
      </w:r>
      <w:r w:rsidR="008E15BB">
        <w:rPr>
          <w:rFonts w:ascii="Times New Roman" w:hAnsi="Times New Roman" w:cs="Times New Roman" w:hint="eastAsia"/>
          <w:szCs w:val="32"/>
        </w:rPr>
        <w:t>9.8</w:t>
      </w:r>
      <w:r w:rsidR="005177FB" w:rsidRPr="008257A7">
        <w:rPr>
          <w:rFonts w:ascii="Times New Roman" w:hAnsi="Times New Roman" w:cs="Times New Roman"/>
          <w:szCs w:val="32"/>
        </w:rPr>
        <w:t>万元，占</w:t>
      </w:r>
      <w:r w:rsidR="003F631D">
        <w:rPr>
          <w:rFonts w:ascii="Times New Roman" w:hAnsi="Times New Roman" w:cs="Times New Roman" w:hint="eastAsia"/>
          <w:szCs w:val="32"/>
        </w:rPr>
        <w:t>4.07</w:t>
      </w:r>
      <w:r w:rsidR="005177FB" w:rsidRPr="008257A7">
        <w:rPr>
          <w:rFonts w:ascii="Times New Roman" w:hAnsi="Times New Roman" w:cs="Times New Roman"/>
          <w:szCs w:val="32"/>
        </w:rPr>
        <w:t>%</w:t>
      </w:r>
      <w:r w:rsidR="005177FB" w:rsidRPr="008257A7">
        <w:rPr>
          <w:rFonts w:ascii="Times New Roman" w:hAnsi="Times New Roman" w:cs="Times New Roman"/>
          <w:szCs w:val="32"/>
        </w:rPr>
        <w:t>；卫生健康支出</w:t>
      </w:r>
      <w:r w:rsidR="008E15BB">
        <w:rPr>
          <w:rFonts w:ascii="Times New Roman" w:hAnsi="Times New Roman" w:cs="Times New Roman" w:hint="eastAsia"/>
          <w:szCs w:val="32"/>
        </w:rPr>
        <w:t>4.86</w:t>
      </w:r>
      <w:r w:rsidR="005177FB" w:rsidRPr="008257A7">
        <w:rPr>
          <w:rFonts w:ascii="Times New Roman" w:hAnsi="Times New Roman" w:cs="Times New Roman"/>
          <w:szCs w:val="32"/>
        </w:rPr>
        <w:t>万元，占</w:t>
      </w:r>
      <w:r w:rsidR="003F631D">
        <w:rPr>
          <w:rFonts w:ascii="Times New Roman" w:hAnsi="Times New Roman" w:cs="Times New Roman" w:hint="eastAsia"/>
          <w:szCs w:val="32"/>
        </w:rPr>
        <w:t>2.02</w:t>
      </w:r>
      <w:r w:rsidR="005177FB" w:rsidRPr="008257A7">
        <w:rPr>
          <w:rFonts w:ascii="Times New Roman" w:hAnsi="Times New Roman" w:cs="Times New Roman"/>
          <w:szCs w:val="32"/>
        </w:rPr>
        <w:t>%</w:t>
      </w:r>
      <w:r w:rsidR="005177FB" w:rsidRPr="008257A7">
        <w:rPr>
          <w:rFonts w:ascii="Times New Roman" w:hAnsi="Times New Roman" w:cs="Times New Roman"/>
          <w:szCs w:val="32"/>
        </w:rPr>
        <w:t>；住房保障支出</w:t>
      </w:r>
      <w:r w:rsidR="008E15BB">
        <w:rPr>
          <w:rFonts w:ascii="Times New Roman" w:hAnsi="Times New Roman" w:cs="Times New Roman" w:hint="eastAsia"/>
          <w:szCs w:val="32"/>
        </w:rPr>
        <w:t>8.59</w:t>
      </w:r>
      <w:r w:rsidR="005177FB" w:rsidRPr="008257A7">
        <w:rPr>
          <w:rFonts w:ascii="Times New Roman" w:hAnsi="Times New Roman" w:cs="Times New Roman"/>
          <w:szCs w:val="32"/>
        </w:rPr>
        <w:t>万元，占</w:t>
      </w:r>
      <w:r w:rsidR="003F631D">
        <w:rPr>
          <w:rFonts w:ascii="Times New Roman" w:hAnsi="Times New Roman" w:cs="Times New Roman" w:hint="eastAsia"/>
          <w:szCs w:val="32"/>
        </w:rPr>
        <w:t>3.57</w:t>
      </w:r>
      <w:r w:rsidR="005177FB" w:rsidRPr="008257A7">
        <w:rPr>
          <w:rFonts w:ascii="Times New Roman" w:hAnsi="Times New Roman" w:cs="Times New Roman"/>
          <w:szCs w:val="32"/>
        </w:rPr>
        <w:t>%</w:t>
      </w:r>
      <w:r w:rsidR="005177FB" w:rsidRPr="008257A7">
        <w:rPr>
          <w:rFonts w:ascii="Times New Roman" w:hAnsi="Times New Roman" w:cs="Times New Roman"/>
          <w:szCs w:val="32"/>
        </w:rPr>
        <w:t>。</w:t>
      </w:r>
    </w:p>
    <w:p w:rsidR="0059423F" w:rsidRPr="00E06BC3" w:rsidRDefault="006B1FB3" w:rsidP="00D17BC3">
      <w:pPr>
        <w:ind w:firstLine="640"/>
        <w:rPr>
          <w:rFonts w:ascii="Times New Roman" w:eastAsia="楷体" w:hAnsi="Times New Roman" w:cs="Times New Roman"/>
          <w:szCs w:val="32"/>
        </w:rPr>
      </w:pPr>
      <w:r w:rsidRPr="00E06BC3">
        <w:rPr>
          <w:rFonts w:ascii="Times New Roman" w:eastAsia="楷体" w:hAnsi="楷体" w:cs="Times New Roman"/>
          <w:szCs w:val="32"/>
        </w:rPr>
        <w:t>（三）一般公共预算当年拨款具体使用情况</w:t>
      </w:r>
    </w:p>
    <w:p w:rsidR="002B7555" w:rsidRDefault="002B7555" w:rsidP="00D9194C">
      <w:pPr>
        <w:ind w:firstLineChars="200" w:firstLine="680"/>
        <w:rPr>
          <w:rFonts w:ascii="Times New Roman" w:hAnsi="Times New Roman" w:cs="Times New Roman"/>
          <w:szCs w:val="32"/>
        </w:rPr>
      </w:pPr>
      <w:r>
        <w:rPr>
          <w:rFonts w:ascii="Times New Roman" w:hAnsi="Times New Roman" w:cs="Times New Roman" w:hint="eastAsia"/>
          <w:szCs w:val="32"/>
        </w:rPr>
        <w:t>1.</w:t>
      </w:r>
      <w:r>
        <w:rPr>
          <w:rFonts w:ascii="Times New Roman" w:hAnsi="Times New Roman" w:cs="Times New Roman" w:hint="eastAsia"/>
          <w:szCs w:val="32"/>
        </w:rPr>
        <w:t>一般公共服务支出（类）组织事务（款）</w:t>
      </w:r>
      <w:r>
        <w:rPr>
          <w:rFonts w:ascii="Times New Roman" w:hAnsi="Times New Roman" w:cs="Times New Roman" w:hint="eastAsia"/>
          <w:szCs w:val="32"/>
        </w:rPr>
        <w:t>2021</w:t>
      </w:r>
      <w:r>
        <w:rPr>
          <w:rFonts w:ascii="Times New Roman" w:hAnsi="Times New Roman" w:cs="Times New Roman" w:hint="eastAsia"/>
          <w:szCs w:val="32"/>
        </w:rPr>
        <w:t>年预算数</w:t>
      </w:r>
      <w:r>
        <w:rPr>
          <w:rFonts w:ascii="Times New Roman" w:hAnsi="Times New Roman" w:cs="Times New Roman" w:hint="eastAsia"/>
          <w:szCs w:val="32"/>
        </w:rPr>
        <w:t>217.27</w:t>
      </w:r>
      <w:r>
        <w:rPr>
          <w:rFonts w:ascii="Times New Roman" w:hAnsi="Times New Roman" w:cs="Times New Roman" w:hint="eastAsia"/>
          <w:szCs w:val="32"/>
        </w:rPr>
        <w:t>万元，比上年预算数增加</w:t>
      </w:r>
      <w:r>
        <w:rPr>
          <w:rFonts w:ascii="Times New Roman" w:hAnsi="Times New Roman" w:cs="Times New Roman" w:hint="eastAsia"/>
          <w:szCs w:val="32"/>
        </w:rPr>
        <w:t>19.23</w:t>
      </w:r>
      <w:r w:rsidR="003F631D">
        <w:rPr>
          <w:rFonts w:ascii="Times New Roman" w:hAnsi="Times New Roman" w:cs="Times New Roman" w:hint="eastAsia"/>
          <w:szCs w:val="32"/>
        </w:rPr>
        <w:t>万元，主要原因：一是公用经费增加物业管理、水电等费用；二是项目经费中</w:t>
      </w:r>
      <w:r w:rsidR="003F631D">
        <w:rPr>
          <w:rFonts w:ascii="Times New Roman" w:hAnsi="Times New Roman" w:cs="Times New Roman" w:hint="eastAsia"/>
          <w:szCs w:val="32"/>
        </w:rPr>
        <w:lastRenderedPageBreak/>
        <w:t>开展教学活动经费</w:t>
      </w:r>
      <w:r>
        <w:rPr>
          <w:rFonts w:ascii="Times New Roman" w:hAnsi="Times New Roman" w:cs="Times New Roman" w:hint="eastAsia"/>
          <w:szCs w:val="32"/>
        </w:rPr>
        <w:t>增加。</w:t>
      </w:r>
    </w:p>
    <w:p w:rsidR="00D9194C" w:rsidRPr="00045501" w:rsidRDefault="002B7555" w:rsidP="002B7555">
      <w:pPr>
        <w:ind w:firstLineChars="200" w:firstLine="680"/>
        <w:rPr>
          <w:rFonts w:ascii="Times New Roman" w:hAnsi="Times New Roman" w:cs="Times New Roman"/>
          <w:szCs w:val="32"/>
        </w:rPr>
      </w:pPr>
      <w:r>
        <w:rPr>
          <w:rFonts w:ascii="Times New Roman" w:hAnsi="Times New Roman" w:cs="Times New Roman" w:hint="eastAsia"/>
          <w:szCs w:val="32"/>
        </w:rPr>
        <w:t>2</w:t>
      </w:r>
      <w:r w:rsidR="006B1FB3"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6B1FB3" w:rsidRPr="00E06BC3">
        <w:rPr>
          <w:rFonts w:ascii="Times New Roman" w:hAnsi="Times New Roman" w:cs="Times New Roman"/>
          <w:szCs w:val="32"/>
        </w:rPr>
        <w:t>一般公共服务</w:t>
      </w:r>
      <w:r w:rsidR="00635E4E">
        <w:rPr>
          <w:rFonts w:ascii="Times New Roman" w:hAnsi="Times New Roman" w:cs="Times New Roman" w:hint="eastAsia"/>
          <w:szCs w:val="32"/>
        </w:rPr>
        <w:t>支出</w:t>
      </w:r>
      <w:r w:rsidR="006B1FB3" w:rsidRPr="00E06BC3">
        <w:rPr>
          <w:rFonts w:ascii="Times New Roman" w:hAnsi="Times New Roman" w:cs="Times New Roman"/>
          <w:szCs w:val="32"/>
        </w:rPr>
        <w:t>（类）</w:t>
      </w:r>
      <w:r w:rsidR="003D35F6" w:rsidRPr="003D35F6">
        <w:rPr>
          <w:rFonts w:ascii="Times New Roman" w:hAnsi="Times New Roman" w:cs="Times New Roman" w:hint="eastAsia"/>
          <w:szCs w:val="32"/>
        </w:rPr>
        <w:t>组织事务</w:t>
      </w:r>
      <w:r w:rsidR="006B1FB3" w:rsidRPr="00E06BC3">
        <w:rPr>
          <w:rFonts w:ascii="Times New Roman" w:hAnsi="Times New Roman" w:cs="Times New Roman"/>
          <w:szCs w:val="32"/>
        </w:rPr>
        <w:t>（款）行政运行（项）</w:t>
      </w:r>
      <w:r w:rsidR="003D35F6">
        <w:rPr>
          <w:rFonts w:ascii="Times New Roman" w:hAnsi="Times New Roman" w:cs="Times New Roman"/>
          <w:szCs w:val="32"/>
        </w:rPr>
        <w:t>20</w:t>
      </w:r>
      <w:r w:rsidR="00401E55">
        <w:rPr>
          <w:rFonts w:ascii="Times New Roman" w:hAnsi="Times New Roman" w:cs="Times New Roman" w:hint="eastAsia"/>
          <w:szCs w:val="32"/>
        </w:rPr>
        <w:t>21</w:t>
      </w:r>
      <w:r w:rsidR="006B1FB3" w:rsidRPr="00E06BC3">
        <w:rPr>
          <w:rFonts w:ascii="Times New Roman" w:hAnsi="Times New Roman" w:cs="Times New Roman"/>
          <w:szCs w:val="32"/>
        </w:rPr>
        <w:t>年</w:t>
      </w:r>
      <w:r w:rsidR="00DC65EF" w:rsidRPr="00E06BC3">
        <w:rPr>
          <w:rFonts w:ascii="Times New Roman" w:hAnsi="Times New Roman" w:cs="Times New Roman"/>
          <w:szCs w:val="32"/>
        </w:rPr>
        <w:t>预算数为</w:t>
      </w:r>
      <w:r w:rsidR="0036684C">
        <w:rPr>
          <w:rFonts w:ascii="Times New Roman" w:hAnsi="Times New Roman" w:cs="Times New Roman" w:hint="eastAsia"/>
          <w:szCs w:val="32"/>
        </w:rPr>
        <w:t>125.64</w:t>
      </w:r>
      <w:r w:rsidR="00DC65EF" w:rsidRPr="00E06BC3">
        <w:rPr>
          <w:rFonts w:ascii="Times New Roman" w:hAnsi="Times New Roman" w:cs="Times New Roman"/>
          <w:szCs w:val="32"/>
        </w:rPr>
        <w:t>万元，</w:t>
      </w:r>
      <w:r w:rsidR="0036684C">
        <w:rPr>
          <w:rFonts w:ascii="Times New Roman" w:hAnsi="Times New Roman" w:cs="Times New Roman"/>
          <w:szCs w:val="32"/>
        </w:rPr>
        <w:t>比上年预算数</w:t>
      </w:r>
      <w:r w:rsidR="002C7E35">
        <w:rPr>
          <w:rFonts w:ascii="Times New Roman" w:hAnsi="Times New Roman" w:cs="Times New Roman" w:hint="eastAsia"/>
          <w:szCs w:val="32"/>
        </w:rPr>
        <w:t>增</w:t>
      </w:r>
      <w:r w:rsidR="00CC66B0">
        <w:rPr>
          <w:rFonts w:ascii="Times New Roman" w:hAnsi="Times New Roman" w:cs="Times New Roman" w:hint="eastAsia"/>
          <w:szCs w:val="32"/>
        </w:rPr>
        <w:t>加</w:t>
      </w:r>
      <w:r w:rsidR="002C7E35">
        <w:rPr>
          <w:rFonts w:ascii="Times New Roman" w:hAnsi="Times New Roman" w:cs="Times New Roman" w:hint="eastAsia"/>
          <w:szCs w:val="32"/>
        </w:rPr>
        <w:t>15.49</w:t>
      </w:r>
      <w:r w:rsidR="00DC65EF" w:rsidRPr="00045501">
        <w:rPr>
          <w:rFonts w:ascii="Times New Roman" w:hAnsi="Times New Roman" w:cs="Times New Roman"/>
          <w:szCs w:val="32"/>
        </w:rPr>
        <w:t>万元，</w:t>
      </w:r>
      <w:r w:rsidR="007C7735" w:rsidRPr="007C7735">
        <w:rPr>
          <w:rFonts w:ascii="Times New Roman" w:hAnsi="Times New Roman" w:cs="Times New Roman"/>
          <w:szCs w:val="32"/>
        </w:rPr>
        <w:t>主要</w:t>
      </w:r>
      <w:r w:rsidR="007C7735">
        <w:rPr>
          <w:rFonts w:ascii="Times New Roman" w:hAnsi="Times New Roman" w:cs="Times New Roman" w:hint="eastAsia"/>
          <w:szCs w:val="32"/>
        </w:rPr>
        <w:t>原因</w:t>
      </w:r>
      <w:r w:rsidR="005F2BB2">
        <w:rPr>
          <w:rFonts w:ascii="Times New Roman" w:hAnsi="Times New Roman" w:cs="Times New Roman" w:hint="eastAsia"/>
          <w:szCs w:val="32"/>
        </w:rPr>
        <w:t>：</w:t>
      </w:r>
      <w:r w:rsidR="00CC66B0">
        <w:rPr>
          <w:rFonts w:ascii="Times New Roman" w:hAnsi="Times New Roman" w:cs="Times New Roman" w:hint="eastAsia"/>
          <w:szCs w:val="32"/>
        </w:rPr>
        <w:t>一是</w:t>
      </w:r>
      <w:r w:rsidR="003F631D">
        <w:rPr>
          <w:rFonts w:ascii="Times New Roman" w:hAnsi="Times New Roman" w:cs="Times New Roman" w:hint="eastAsia"/>
          <w:szCs w:val="32"/>
        </w:rPr>
        <w:t>2021</w:t>
      </w:r>
      <w:r w:rsidR="003F631D">
        <w:rPr>
          <w:rFonts w:ascii="Times New Roman" w:hAnsi="Times New Roman" w:cs="Times New Roman" w:hint="eastAsia"/>
          <w:szCs w:val="32"/>
        </w:rPr>
        <w:t>年</w:t>
      </w:r>
      <w:r w:rsidR="00ED505E">
        <w:rPr>
          <w:rFonts w:ascii="Times New Roman" w:hAnsi="Times New Roman" w:cs="Times New Roman" w:hint="eastAsia"/>
          <w:szCs w:val="32"/>
        </w:rPr>
        <w:t>增加</w:t>
      </w:r>
      <w:r w:rsidR="003F631D">
        <w:rPr>
          <w:rFonts w:ascii="Times New Roman" w:hAnsi="Times New Roman" w:cs="Times New Roman" w:hint="eastAsia"/>
          <w:szCs w:val="32"/>
        </w:rPr>
        <w:t>物业管理、水电等费用</w:t>
      </w:r>
      <w:r w:rsidR="00ED505E">
        <w:rPr>
          <w:rFonts w:ascii="Times New Roman" w:hAnsi="Times New Roman" w:cs="Times New Roman" w:hint="eastAsia"/>
          <w:szCs w:val="32"/>
        </w:rPr>
        <w:t>；</w:t>
      </w:r>
      <w:r w:rsidR="00D9194C">
        <w:rPr>
          <w:rFonts w:ascii="Times New Roman" w:hAnsi="Times New Roman" w:cs="Times New Roman" w:hint="eastAsia"/>
          <w:szCs w:val="32"/>
        </w:rPr>
        <w:t>二是</w:t>
      </w:r>
      <w:r w:rsidR="00D9194C">
        <w:rPr>
          <w:rFonts w:ascii="Times New Roman" w:hAnsi="Times New Roman" w:cs="Times New Roman" w:hint="eastAsia"/>
          <w:szCs w:val="32"/>
        </w:rPr>
        <w:t>2020</w:t>
      </w:r>
      <w:r w:rsidR="00D9194C" w:rsidRPr="00045501">
        <w:rPr>
          <w:rFonts w:ascii="Times New Roman" w:hAnsi="Times New Roman" w:cs="Times New Roman" w:hint="eastAsia"/>
          <w:szCs w:val="32"/>
        </w:rPr>
        <w:t>年度人员职务（职级）变动</w:t>
      </w:r>
      <w:r w:rsidR="00D9194C">
        <w:rPr>
          <w:rFonts w:ascii="Times New Roman" w:hAnsi="Times New Roman" w:cs="Times New Roman" w:hint="eastAsia"/>
          <w:szCs w:val="32"/>
        </w:rPr>
        <w:t>，工资上涨。</w:t>
      </w:r>
    </w:p>
    <w:p w:rsidR="001A171E" w:rsidRPr="00E06BC3" w:rsidRDefault="002B7555" w:rsidP="00D17BC3">
      <w:pPr>
        <w:ind w:firstLine="640"/>
        <w:rPr>
          <w:rFonts w:ascii="Times New Roman" w:hAnsi="Times New Roman" w:cs="Times New Roman"/>
          <w:szCs w:val="32"/>
        </w:rPr>
      </w:pPr>
      <w:r>
        <w:rPr>
          <w:rFonts w:ascii="Times New Roman" w:hAnsi="Times New Roman" w:cs="Times New Roman" w:hint="eastAsia"/>
          <w:szCs w:val="32"/>
        </w:rPr>
        <w:t>3</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9E7AA5" w:rsidRPr="00E06BC3">
        <w:rPr>
          <w:rFonts w:ascii="Times New Roman" w:hAnsi="Times New Roman" w:cs="Times New Roman"/>
          <w:szCs w:val="32"/>
        </w:rPr>
        <w:t>一般公共服务</w:t>
      </w:r>
      <w:r w:rsidR="00635E4E">
        <w:rPr>
          <w:rFonts w:ascii="Times New Roman" w:hAnsi="Times New Roman" w:cs="Times New Roman" w:hint="eastAsia"/>
          <w:szCs w:val="32"/>
        </w:rPr>
        <w:t>支出</w:t>
      </w:r>
      <w:r w:rsidR="009E7AA5" w:rsidRPr="00E06BC3">
        <w:rPr>
          <w:rFonts w:ascii="Times New Roman" w:hAnsi="Times New Roman" w:cs="Times New Roman"/>
          <w:szCs w:val="32"/>
        </w:rPr>
        <w:t>（类）组织事务（款）一般行政管理事务（项）</w:t>
      </w:r>
      <w:r w:rsidR="00A85D31">
        <w:rPr>
          <w:rFonts w:ascii="Times New Roman" w:hAnsi="Times New Roman" w:cs="Times New Roman"/>
          <w:szCs w:val="32"/>
        </w:rPr>
        <w:t>20</w:t>
      </w:r>
      <w:r w:rsidR="009B4678">
        <w:rPr>
          <w:rFonts w:ascii="Times New Roman" w:hAnsi="Times New Roman" w:cs="Times New Roman" w:hint="eastAsia"/>
          <w:szCs w:val="32"/>
        </w:rPr>
        <w:t>21</w:t>
      </w:r>
      <w:r w:rsidR="009E7AA5" w:rsidRPr="00E06BC3">
        <w:rPr>
          <w:rFonts w:ascii="Times New Roman" w:hAnsi="Times New Roman" w:cs="Times New Roman"/>
          <w:szCs w:val="32"/>
        </w:rPr>
        <w:t>年</w:t>
      </w:r>
      <w:r w:rsidR="009E7AA5" w:rsidRPr="00E16FCC">
        <w:rPr>
          <w:rFonts w:ascii="Times New Roman" w:hAnsi="Times New Roman" w:cs="Times New Roman"/>
          <w:szCs w:val="32"/>
        </w:rPr>
        <w:t>预算数为</w:t>
      </w:r>
      <w:r w:rsidR="009B4678">
        <w:rPr>
          <w:rFonts w:ascii="Times New Roman" w:hAnsi="Times New Roman" w:cs="Times New Roman" w:hint="eastAsia"/>
          <w:szCs w:val="32"/>
        </w:rPr>
        <w:t>91.63</w:t>
      </w:r>
      <w:r w:rsidR="009E7AA5" w:rsidRPr="00E16FCC">
        <w:rPr>
          <w:rFonts w:ascii="Times New Roman" w:hAnsi="Times New Roman" w:cs="Times New Roman"/>
          <w:szCs w:val="32"/>
        </w:rPr>
        <w:t>万元，</w:t>
      </w:r>
      <w:r w:rsidR="009E7AA5" w:rsidRPr="006A4B05">
        <w:rPr>
          <w:rFonts w:ascii="Times New Roman" w:hAnsi="Times New Roman" w:cs="Times New Roman"/>
          <w:szCs w:val="32"/>
        </w:rPr>
        <w:t>比上年预算数增加</w:t>
      </w:r>
      <w:r w:rsidR="009B4678">
        <w:rPr>
          <w:rFonts w:ascii="Times New Roman" w:hAnsi="Times New Roman" w:cs="Times New Roman" w:hint="eastAsia"/>
          <w:szCs w:val="32"/>
        </w:rPr>
        <w:t>13.34</w:t>
      </w:r>
      <w:r w:rsidR="009E7AA5" w:rsidRPr="006A4B05">
        <w:rPr>
          <w:rFonts w:ascii="Times New Roman" w:hAnsi="Times New Roman" w:cs="Times New Roman"/>
          <w:szCs w:val="32"/>
        </w:rPr>
        <w:t>万元，</w:t>
      </w:r>
      <w:r w:rsidR="001A171E" w:rsidRPr="006A4B05">
        <w:rPr>
          <w:rFonts w:ascii="Times New Roman" w:hAnsi="Times New Roman" w:cs="Times New Roman"/>
          <w:szCs w:val="32"/>
        </w:rPr>
        <w:t>主要</w:t>
      </w:r>
      <w:r w:rsidR="00ED505E">
        <w:rPr>
          <w:rFonts w:ascii="Times New Roman" w:hAnsi="Times New Roman" w:cs="Times New Roman" w:hint="eastAsia"/>
          <w:szCs w:val="32"/>
        </w:rPr>
        <w:t>原因：一</w:t>
      </w:r>
      <w:r w:rsidR="001A171E" w:rsidRPr="006A4B05">
        <w:rPr>
          <w:rFonts w:ascii="Times New Roman" w:hAnsi="Times New Roman" w:cs="Times New Roman"/>
          <w:szCs w:val="32"/>
        </w:rPr>
        <w:t>是</w:t>
      </w:r>
      <w:r w:rsidR="009B4678">
        <w:rPr>
          <w:rFonts w:ascii="Times New Roman" w:hAnsi="Times New Roman" w:cs="Times New Roman" w:hint="eastAsia"/>
          <w:szCs w:val="32"/>
        </w:rPr>
        <w:t>文艺汇报演出活动经费</w:t>
      </w:r>
      <w:r w:rsidR="007F56CF" w:rsidRPr="006A4B05">
        <w:rPr>
          <w:rFonts w:ascii="Times New Roman" w:hAnsi="Times New Roman" w:cs="Times New Roman" w:hint="eastAsia"/>
          <w:szCs w:val="32"/>
        </w:rPr>
        <w:t>增加</w:t>
      </w:r>
      <w:r w:rsidR="00ED505E">
        <w:rPr>
          <w:rFonts w:ascii="Times New Roman" w:hAnsi="Times New Roman" w:cs="Times New Roman" w:hint="eastAsia"/>
          <w:szCs w:val="32"/>
        </w:rPr>
        <w:t>；二是原</w:t>
      </w:r>
      <w:r w:rsidR="00CB5DAF">
        <w:rPr>
          <w:rFonts w:ascii="Times New Roman" w:hAnsi="Times New Roman" w:cs="Times New Roman" w:hint="eastAsia"/>
          <w:szCs w:val="32"/>
        </w:rPr>
        <w:t>同类款下</w:t>
      </w:r>
      <w:r w:rsidR="00ED505E">
        <w:rPr>
          <w:rFonts w:ascii="Times New Roman" w:hAnsi="Times New Roman" w:cs="Times New Roman" w:hint="eastAsia"/>
          <w:szCs w:val="32"/>
        </w:rPr>
        <w:t>“其它组织事务支出”</w:t>
      </w:r>
      <w:r w:rsidR="00CB5DAF">
        <w:rPr>
          <w:rFonts w:ascii="Times New Roman" w:hAnsi="Times New Roman" w:cs="Times New Roman" w:hint="eastAsia"/>
          <w:szCs w:val="32"/>
        </w:rPr>
        <w:t>（项）</w:t>
      </w:r>
      <w:r w:rsidR="00ED505E">
        <w:rPr>
          <w:rFonts w:ascii="Times New Roman" w:hAnsi="Times New Roman" w:cs="Times New Roman" w:hint="eastAsia"/>
          <w:szCs w:val="32"/>
        </w:rPr>
        <w:t>并入此项</w:t>
      </w:r>
      <w:r w:rsidR="001A171E" w:rsidRPr="006A4B05">
        <w:rPr>
          <w:rFonts w:ascii="Times New Roman" w:hAnsi="Times New Roman" w:cs="Times New Roman"/>
          <w:szCs w:val="32"/>
        </w:rPr>
        <w:t>。</w:t>
      </w:r>
    </w:p>
    <w:p w:rsidR="00CC1CCF" w:rsidRPr="00CC1CCF" w:rsidRDefault="002B7555" w:rsidP="00CC1CCF">
      <w:pPr>
        <w:ind w:firstLine="640"/>
        <w:rPr>
          <w:rFonts w:ascii="Times New Roman" w:hAnsi="Times New Roman" w:cs="Times New Roman"/>
          <w:szCs w:val="32"/>
        </w:rPr>
      </w:pPr>
      <w:r>
        <w:rPr>
          <w:rFonts w:ascii="Times New Roman" w:hAnsi="Times New Roman" w:cs="Times New Roman" w:hint="eastAsia"/>
          <w:szCs w:val="32"/>
        </w:rPr>
        <w:t>4</w:t>
      </w:r>
      <w:r w:rsidR="00AF70B9"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AF70B9" w:rsidRPr="00E06BC3">
        <w:rPr>
          <w:rFonts w:ascii="Times New Roman" w:hAnsi="Times New Roman" w:cs="Times New Roman"/>
          <w:szCs w:val="32"/>
        </w:rPr>
        <w:t>社会保障和就业支出（类）</w:t>
      </w:r>
      <w:r w:rsidR="0070625E" w:rsidRPr="0070625E">
        <w:rPr>
          <w:rFonts w:ascii="Times New Roman" w:hAnsi="Times New Roman" w:cs="Times New Roman" w:hint="eastAsia"/>
          <w:szCs w:val="32"/>
        </w:rPr>
        <w:t>行政事业单位养老支出</w:t>
      </w:r>
      <w:r w:rsidR="00AF70B9" w:rsidRPr="00E06BC3">
        <w:rPr>
          <w:rFonts w:ascii="Times New Roman" w:hAnsi="Times New Roman" w:cs="Times New Roman"/>
          <w:szCs w:val="32"/>
        </w:rPr>
        <w:t>（款）</w:t>
      </w:r>
      <w:r w:rsidR="00ED505E">
        <w:rPr>
          <w:rFonts w:ascii="Times New Roman" w:hAnsi="Times New Roman" w:cs="Times New Roman" w:hint="eastAsia"/>
          <w:szCs w:val="32"/>
        </w:rPr>
        <w:t>机关事业单位基本养老保险缴费支出</w:t>
      </w:r>
      <w:r w:rsidR="00AF70B9" w:rsidRPr="00E06BC3">
        <w:rPr>
          <w:rFonts w:ascii="Times New Roman" w:hAnsi="Times New Roman" w:cs="Times New Roman"/>
          <w:szCs w:val="32"/>
        </w:rPr>
        <w:t>（项）</w:t>
      </w:r>
      <w:r w:rsidR="00A40F4B">
        <w:rPr>
          <w:rFonts w:ascii="Times New Roman" w:hAnsi="Times New Roman" w:cs="Times New Roman"/>
          <w:szCs w:val="32"/>
        </w:rPr>
        <w:t>20</w:t>
      </w:r>
      <w:r w:rsidR="00635E4E">
        <w:rPr>
          <w:rFonts w:ascii="Times New Roman" w:hAnsi="Times New Roman" w:cs="Times New Roman" w:hint="eastAsia"/>
          <w:szCs w:val="32"/>
        </w:rPr>
        <w:t>21</w:t>
      </w:r>
      <w:r w:rsidR="00AF70B9" w:rsidRPr="00E06BC3">
        <w:rPr>
          <w:rFonts w:ascii="Times New Roman" w:hAnsi="Times New Roman" w:cs="Times New Roman"/>
          <w:szCs w:val="32"/>
        </w:rPr>
        <w:t>年预算数为</w:t>
      </w:r>
      <w:r w:rsidR="00635E4E">
        <w:rPr>
          <w:rFonts w:ascii="Times New Roman" w:hAnsi="Times New Roman" w:cs="Times New Roman" w:hint="eastAsia"/>
          <w:szCs w:val="32"/>
        </w:rPr>
        <w:t>9.14</w:t>
      </w:r>
      <w:r w:rsidR="00AF70B9" w:rsidRPr="00E06BC3">
        <w:rPr>
          <w:rFonts w:ascii="Times New Roman" w:hAnsi="Times New Roman" w:cs="Times New Roman"/>
          <w:szCs w:val="32"/>
        </w:rPr>
        <w:t>万元，</w:t>
      </w:r>
      <w:r w:rsidR="00635E4E">
        <w:rPr>
          <w:rFonts w:ascii="Times New Roman" w:hAnsi="Times New Roman" w:cs="Times New Roman"/>
          <w:szCs w:val="32"/>
        </w:rPr>
        <w:t>比上年预算数</w:t>
      </w:r>
      <w:r w:rsidR="00635E4E">
        <w:rPr>
          <w:rFonts w:ascii="Times New Roman" w:hAnsi="Times New Roman" w:cs="Times New Roman" w:hint="eastAsia"/>
          <w:szCs w:val="32"/>
        </w:rPr>
        <w:t>减少</w:t>
      </w:r>
      <w:r w:rsidR="00635E4E">
        <w:rPr>
          <w:rFonts w:ascii="Times New Roman" w:hAnsi="Times New Roman" w:cs="Times New Roman" w:hint="eastAsia"/>
          <w:szCs w:val="32"/>
        </w:rPr>
        <w:t>0.61</w:t>
      </w:r>
      <w:r w:rsidR="00AF70B9" w:rsidRPr="00CC1CCF">
        <w:rPr>
          <w:rFonts w:ascii="Times New Roman" w:hAnsi="Times New Roman" w:cs="Times New Roman"/>
          <w:szCs w:val="32"/>
        </w:rPr>
        <w:t>万元</w:t>
      </w:r>
      <w:r w:rsidR="00E33B58">
        <w:rPr>
          <w:rFonts w:ascii="Times New Roman" w:hAnsi="Times New Roman" w:cs="Times New Roman" w:hint="eastAsia"/>
          <w:szCs w:val="32"/>
        </w:rPr>
        <w:t>（系统根据</w:t>
      </w:r>
      <w:r w:rsidR="00E33B58">
        <w:rPr>
          <w:rFonts w:ascii="Times New Roman" w:hAnsi="Times New Roman" w:cs="Times New Roman" w:hint="eastAsia"/>
          <w:szCs w:val="32"/>
        </w:rPr>
        <w:t>12</w:t>
      </w:r>
      <w:r w:rsidR="00E33B58">
        <w:rPr>
          <w:rFonts w:ascii="Times New Roman" w:hAnsi="Times New Roman" w:cs="Times New Roman" w:hint="eastAsia"/>
          <w:szCs w:val="32"/>
        </w:rPr>
        <w:t>月份工资数据生成）</w:t>
      </w:r>
      <w:r w:rsidR="00635E4E">
        <w:rPr>
          <w:rFonts w:ascii="Times New Roman" w:hAnsi="Times New Roman" w:cs="Times New Roman" w:hint="eastAsia"/>
          <w:szCs w:val="32"/>
        </w:rPr>
        <w:t>。</w:t>
      </w:r>
    </w:p>
    <w:p w:rsidR="00C3546D" w:rsidRDefault="002B7555" w:rsidP="00D17BC3">
      <w:pPr>
        <w:ind w:firstLine="640"/>
        <w:rPr>
          <w:rFonts w:ascii="Times New Roman" w:hAnsi="Times New Roman" w:cs="Times New Roman"/>
          <w:spacing w:val="4"/>
          <w:szCs w:val="32"/>
        </w:rPr>
      </w:pPr>
      <w:r>
        <w:rPr>
          <w:rFonts w:ascii="Times New Roman" w:hAnsi="Times New Roman" w:cs="Times New Roman" w:hint="eastAsia"/>
          <w:spacing w:val="4"/>
          <w:szCs w:val="32"/>
        </w:rPr>
        <w:t>5</w:t>
      </w:r>
      <w:r w:rsidR="00AF70B9" w:rsidRPr="00D17BC3">
        <w:rPr>
          <w:rFonts w:ascii="Times New Roman" w:hAnsi="Times New Roman" w:cs="Times New Roman"/>
          <w:spacing w:val="4"/>
          <w:szCs w:val="32"/>
        </w:rPr>
        <w:t>.</w:t>
      </w:r>
      <w:r w:rsidR="009E1897">
        <w:rPr>
          <w:rFonts w:ascii="Times New Roman" w:hAnsi="Times New Roman" w:cs="Times New Roman" w:hint="eastAsia"/>
          <w:spacing w:val="4"/>
          <w:szCs w:val="32"/>
        </w:rPr>
        <w:t xml:space="preserve"> </w:t>
      </w:r>
      <w:r w:rsidR="00AF70B9" w:rsidRPr="00D17BC3">
        <w:rPr>
          <w:rFonts w:ascii="Times New Roman" w:hAnsi="Times New Roman" w:cs="Times New Roman"/>
          <w:spacing w:val="4"/>
          <w:szCs w:val="32"/>
        </w:rPr>
        <w:t>社会保障和就业支出（类）</w:t>
      </w:r>
      <w:r w:rsidR="00635E4E">
        <w:rPr>
          <w:rFonts w:ascii="Times New Roman" w:hAnsi="Times New Roman" w:cs="Times New Roman" w:hint="eastAsia"/>
          <w:spacing w:val="4"/>
          <w:szCs w:val="32"/>
        </w:rPr>
        <w:t>抚恤（款）其他优抚支出（项）</w:t>
      </w:r>
      <w:r w:rsidR="0070625E">
        <w:rPr>
          <w:rFonts w:ascii="Times New Roman" w:hAnsi="Times New Roman" w:cs="Times New Roman"/>
          <w:spacing w:val="4"/>
          <w:szCs w:val="32"/>
        </w:rPr>
        <w:t>20</w:t>
      </w:r>
      <w:r w:rsidR="00635E4E">
        <w:rPr>
          <w:rFonts w:ascii="Times New Roman" w:hAnsi="Times New Roman" w:cs="Times New Roman" w:hint="eastAsia"/>
          <w:spacing w:val="4"/>
          <w:szCs w:val="32"/>
        </w:rPr>
        <w:t>21</w:t>
      </w:r>
      <w:r w:rsidR="00AF70B9" w:rsidRPr="00D17BC3">
        <w:rPr>
          <w:rFonts w:ascii="Times New Roman" w:hAnsi="Times New Roman" w:cs="Times New Roman"/>
          <w:spacing w:val="4"/>
          <w:szCs w:val="32"/>
        </w:rPr>
        <w:t>年预算数为</w:t>
      </w:r>
      <w:r w:rsidR="00635E4E">
        <w:rPr>
          <w:rFonts w:ascii="Times New Roman" w:hAnsi="Times New Roman" w:cs="Times New Roman" w:hint="eastAsia"/>
          <w:spacing w:val="4"/>
          <w:szCs w:val="32"/>
        </w:rPr>
        <w:t>0.66</w:t>
      </w:r>
      <w:r w:rsidR="00AF70B9" w:rsidRPr="00D17BC3">
        <w:rPr>
          <w:rFonts w:ascii="Times New Roman" w:hAnsi="Times New Roman" w:cs="Times New Roman"/>
          <w:spacing w:val="4"/>
          <w:szCs w:val="32"/>
        </w:rPr>
        <w:t>万元，</w:t>
      </w:r>
      <w:r w:rsidR="00635E4E">
        <w:rPr>
          <w:rFonts w:ascii="Times New Roman" w:hAnsi="Times New Roman" w:cs="Times New Roman" w:hint="eastAsia"/>
          <w:spacing w:val="4"/>
          <w:szCs w:val="32"/>
        </w:rPr>
        <w:t>与上年预算持平</w:t>
      </w:r>
      <w:r w:rsidR="00C3546D" w:rsidRPr="00C3546D">
        <w:rPr>
          <w:rFonts w:ascii="Times New Roman" w:hAnsi="Times New Roman" w:cs="Times New Roman" w:hint="eastAsia"/>
          <w:spacing w:val="4"/>
          <w:szCs w:val="32"/>
        </w:rPr>
        <w:t>。</w:t>
      </w:r>
    </w:p>
    <w:p w:rsidR="009E7AA5" w:rsidRPr="00E06BC3" w:rsidRDefault="002B7555" w:rsidP="00D17BC3">
      <w:pPr>
        <w:ind w:firstLine="640"/>
        <w:rPr>
          <w:rFonts w:ascii="Times New Roman" w:hAnsi="Times New Roman" w:cs="Times New Roman"/>
          <w:szCs w:val="32"/>
        </w:rPr>
      </w:pPr>
      <w:r>
        <w:rPr>
          <w:rFonts w:ascii="Times New Roman" w:hAnsi="Times New Roman" w:cs="Times New Roman" w:hint="eastAsia"/>
          <w:szCs w:val="32"/>
        </w:rPr>
        <w:t>6</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0A2588" w:rsidRPr="000A2588">
        <w:rPr>
          <w:rFonts w:ascii="Times New Roman" w:hAnsi="Times New Roman" w:cs="Times New Roman" w:hint="eastAsia"/>
          <w:szCs w:val="32"/>
        </w:rPr>
        <w:t>卫生健康支出</w:t>
      </w:r>
      <w:r w:rsidR="009E7AA5" w:rsidRPr="00E06BC3">
        <w:rPr>
          <w:rFonts w:ascii="Times New Roman" w:hAnsi="Times New Roman" w:cs="Times New Roman"/>
          <w:szCs w:val="32"/>
        </w:rPr>
        <w:t>（类）行政事业单位医疗（款）</w:t>
      </w:r>
      <w:r w:rsidR="000F489B" w:rsidRPr="00E06BC3">
        <w:rPr>
          <w:rFonts w:ascii="Times New Roman" w:hAnsi="Times New Roman" w:cs="Times New Roman"/>
          <w:szCs w:val="32"/>
        </w:rPr>
        <w:t>行政单位医疗</w:t>
      </w:r>
      <w:r w:rsidR="009E7AA5" w:rsidRPr="00E06BC3">
        <w:rPr>
          <w:rFonts w:ascii="Times New Roman" w:hAnsi="Times New Roman" w:cs="Times New Roman"/>
          <w:szCs w:val="32"/>
        </w:rPr>
        <w:t>（项）</w:t>
      </w:r>
      <w:r w:rsidR="000A2588">
        <w:rPr>
          <w:rFonts w:ascii="Times New Roman" w:hAnsi="Times New Roman" w:cs="Times New Roman"/>
          <w:szCs w:val="32"/>
        </w:rPr>
        <w:t>20</w:t>
      </w:r>
      <w:r w:rsidR="00503EE1">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00503EE1">
        <w:rPr>
          <w:rFonts w:ascii="Times New Roman" w:hAnsi="Times New Roman" w:cs="Times New Roman" w:hint="eastAsia"/>
          <w:szCs w:val="32"/>
        </w:rPr>
        <w:t>4.86</w:t>
      </w:r>
      <w:r w:rsidR="009E7AA5" w:rsidRPr="00E06BC3">
        <w:rPr>
          <w:rFonts w:ascii="Times New Roman" w:hAnsi="Times New Roman" w:cs="Times New Roman"/>
          <w:szCs w:val="32"/>
        </w:rPr>
        <w:t>万元</w:t>
      </w:r>
      <w:r w:rsidR="009E7AA5" w:rsidRPr="00C441CD">
        <w:rPr>
          <w:rFonts w:ascii="Times New Roman" w:hAnsi="Times New Roman" w:cs="Times New Roman"/>
          <w:szCs w:val="32"/>
        </w:rPr>
        <w:t>，比上年预算数</w:t>
      </w:r>
      <w:r w:rsidR="00C441CD" w:rsidRPr="00C441CD">
        <w:rPr>
          <w:rFonts w:ascii="Times New Roman" w:hAnsi="Times New Roman" w:cs="Times New Roman" w:hint="eastAsia"/>
          <w:szCs w:val="32"/>
        </w:rPr>
        <w:t>减少</w:t>
      </w:r>
      <w:r w:rsidR="00503EE1">
        <w:rPr>
          <w:rFonts w:ascii="Times New Roman" w:hAnsi="Times New Roman" w:cs="Times New Roman" w:hint="eastAsia"/>
          <w:szCs w:val="32"/>
        </w:rPr>
        <w:t>0.32</w:t>
      </w:r>
      <w:r w:rsidR="009E7AA5" w:rsidRPr="00C441CD">
        <w:rPr>
          <w:rFonts w:ascii="Times New Roman" w:hAnsi="Times New Roman" w:cs="Times New Roman"/>
          <w:szCs w:val="32"/>
        </w:rPr>
        <w:t>万元</w:t>
      </w:r>
      <w:r w:rsidR="00001B58">
        <w:rPr>
          <w:rFonts w:ascii="Times New Roman" w:hAnsi="Times New Roman" w:cs="Times New Roman" w:hint="eastAsia"/>
          <w:szCs w:val="32"/>
        </w:rPr>
        <w:t>（系统根据</w:t>
      </w:r>
      <w:r w:rsidR="00001B58">
        <w:rPr>
          <w:rFonts w:ascii="Times New Roman" w:hAnsi="Times New Roman" w:cs="Times New Roman" w:hint="eastAsia"/>
          <w:szCs w:val="32"/>
        </w:rPr>
        <w:t>12</w:t>
      </w:r>
      <w:r w:rsidR="00001B58">
        <w:rPr>
          <w:rFonts w:ascii="Times New Roman" w:hAnsi="Times New Roman" w:cs="Times New Roman" w:hint="eastAsia"/>
          <w:szCs w:val="32"/>
        </w:rPr>
        <w:t>月份工资取数生成</w:t>
      </w:r>
      <w:r w:rsidR="00001B58" w:rsidRPr="00001B58">
        <w:rPr>
          <w:rFonts w:ascii="Times New Roman" w:hAnsi="Times New Roman" w:cs="Times New Roman" w:hint="eastAsia"/>
          <w:szCs w:val="32"/>
        </w:rPr>
        <w:t>）</w:t>
      </w:r>
      <w:r w:rsidR="00CD0346" w:rsidRPr="00001B58">
        <w:rPr>
          <w:rFonts w:ascii="Times New Roman" w:hAnsi="Times New Roman" w:cs="Times New Roman"/>
          <w:szCs w:val="32"/>
        </w:rPr>
        <w:t>。</w:t>
      </w:r>
    </w:p>
    <w:p w:rsidR="009E7AA5" w:rsidRPr="00E06BC3" w:rsidRDefault="00DC19AE" w:rsidP="00D17BC3">
      <w:pPr>
        <w:ind w:firstLine="640"/>
        <w:rPr>
          <w:rFonts w:ascii="Times New Roman" w:hAnsi="Times New Roman" w:cs="Times New Roman"/>
          <w:szCs w:val="32"/>
        </w:rPr>
      </w:pPr>
      <w:r>
        <w:rPr>
          <w:rFonts w:ascii="Times New Roman" w:hAnsi="Times New Roman" w:cs="Times New Roman" w:hint="eastAsia"/>
          <w:szCs w:val="32"/>
        </w:rPr>
        <w:t>7</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9E7AA5" w:rsidRPr="00E06BC3">
        <w:rPr>
          <w:rFonts w:ascii="Times New Roman" w:hAnsi="Times New Roman" w:cs="Times New Roman"/>
          <w:szCs w:val="32"/>
        </w:rPr>
        <w:t>住房保障支出（类）住房改革支出（款）住房公积金（项）</w:t>
      </w:r>
      <w:r>
        <w:rPr>
          <w:rFonts w:ascii="Times New Roman" w:hAnsi="Times New Roman" w:cs="Times New Roman"/>
          <w:szCs w:val="32"/>
        </w:rPr>
        <w:t>20</w:t>
      </w:r>
      <w:r w:rsidR="00503EE1">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00503EE1">
        <w:rPr>
          <w:rFonts w:ascii="Times New Roman" w:hAnsi="Times New Roman" w:cs="Times New Roman" w:hint="eastAsia"/>
          <w:szCs w:val="32"/>
        </w:rPr>
        <w:t>8.05</w:t>
      </w:r>
      <w:r w:rsidR="009E7AA5" w:rsidRPr="00E06BC3">
        <w:rPr>
          <w:rFonts w:ascii="Times New Roman" w:hAnsi="Times New Roman" w:cs="Times New Roman"/>
          <w:szCs w:val="32"/>
        </w:rPr>
        <w:t>万元，</w:t>
      </w:r>
      <w:r w:rsidR="009E7AA5" w:rsidRPr="00CE22A0">
        <w:rPr>
          <w:rFonts w:ascii="Times New Roman" w:hAnsi="Times New Roman" w:cs="Times New Roman"/>
          <w:szCs w:val="32"/>
        </w:rPr>
        <w:t>比上年预算数</w:t>
      </w:r>
      <w:r w:rsidR="00503EE1">
        <w:rPr>
          <w:rFonts w:ascii="Times New Roman" w:hAnsi="Times New Roman" w:cs="Times New Roman" w:hint="eastAsia"/>
          <w:szCs w:val="32"/>
        </w:rPr>
        <w:t>减少</w:t>
      </w:r>
      <w:r w:rsidR="00503EE1">
        <w:rPr>
          <w:rFonts w:ascii="Times New Roman" w:hAnsi="Times New Roman" w:cs="Times New Roman" w:hint="eastAsia"/>
          <w:szCs w:val="32"/>
        </w:rPr>
        <w:t>0.28</w:t>
      </w:r>
      <w:r w:rsidR="001B1866">
        <w:rPr>
          <w:rFonts w:ascii="Times New Roman" w:hAnsi="Times New Roman" w:cs="Times New Roman"/>
          <w:szCs w:val="32"/>
        </w:rPr>
        <w:t>万元</w:t>
      </w:r>
      <w:r w:rsidR="001B1866" w:rsidRPr="001B1866">
        <w:rPr>
          <w:rFonts w:ascii="Times New Roman" w:hAnsi="Times New Roman" w:cs="Times New Roman" w:hint="eastAsia"/>
          <w:szCs w:val="32"/>
        </w:rPr>
        <w:t>（系统根据</w:t>
      </w:r>
      <w:r w:rsidR="001B1866" w:rsidRPr="001B1866">
        <w:rPr>
          <w:rFonts w:ascii="Times New Roman" w:hAnsi="Times New Roman" w:cs="Times New Roman" w:hint="eastAsia"/>
          <w:szCs w:val="32"/>
        </w:rPr>
        <w:t>12</w:t>
      </w:r>
      <w:r w:rsidR="001B1866" w:rsidRPr="001B1866">
        <w:rPr>
          <w:rFonts w:ascii="Times New Roman" w:hAnsi="Times New Roman" w:cs="Times New Roman" w:hint="eastAsia"/>
          <w:szCs w:val="32"/>
        </w:rPr>
        <w:t>月份工资取数生成）</w:t>
      </w:r>
      <w:r w:rsidR="00CD0346" w:rsidRPr="001B1866">
        <w:rPr>
          <w:rFonts w:ascii="Times New Roman" w:hAnsi="Times New Roman" w:cs="Times New Roman"/>
          <w:szCs w:val="32"/>
        </w:rPr>
        <w:t>。</w:t>
      </w:r>
    </w:p>
    <w:p w:rsidR="00CD0346" w:rsidRPr="00E06BC3" w:rsidRDefault="00DC19AE" w:rsidP="00D17BC3">
      <w:pPr>
        <w:ind w:firstLine="640"/>
        <w:rPr>
          <w:rFonts w:ascii="Times New Roman" w:hAnsi="Times New Roman" w:cs="Times New Roman"/>
          <w:szCs w:val="32"/>
        </w:rPr>
      </w:pPr>
      <w:r>
        <w:rPr>
          <w:rFonts w:ascii="Times New Roman" w:hAnsi="Times New Roman" w:cs="Times New Roman" w:hint="eastAsia"/>
          <w:szCs w:val="32"/>
        </w:rPr>
        <w:t>8</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9E7AA5" w:rsidRPr="00E06BC3">
        <w:rPr>
          <w:rFonts w:ascii="Times New Roman" w:hAnsi="Times New Roman" w:cs="Times New Roman"/>
          <w:szCs w:val="32"/>
        </w:rPr>
        <w:t>住房保障支出（类）住房改革支出（款）购房补贴（项）</w:t>
      </w:r>
      <w:r>
        <w:rPr>
          <w:rFonts w:ascii="Times New Roman" w:hAnsi="Times New Roman" w:cs="Times New Roman"/>
          <w:szCs w:val="32"/>
        </w:rPr>
        <w:lastRenderedPageBreak/>
        <w:t>20</w:t>
      </w:r>
      <w:r w:rsidR="00503EE1">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00503EE1">
        <w:rPr>
          <w:rFonts w:ascii="Times New Roman" w:hAnsi="Times New Roman" w:cs="Times New Roman" w:hint="eastAsia"/>
          <w:szCs w:val="32"/>
        </w:rPr>
        <w:t>0.54</w:t>
      </w:r>
      <w:r w:rsidR="009E7AA5" w:rsidRPr="00E06BC3">
        <w:rPr>
          <w:rFonts w:ascii="Times New Roman" w:hAnsi="Times New Roman" w:cs="Times New Roman"/>
          <w:szCs w:val="32"/>
        </w:rPr>
        <w:t>万元</w:t>
      </w:r>
      <w:r w:rsidR="009E7AA5" w:rsidRPr="00CE22A0">
        <w:rPr>
          <w:rFonts w:ascii="Times New Roman" w:hAnsi="Times New Roman" w:cs="Times New Roman"/>
          <w:szCs w:val="32"/>
        </w:rPr>
        <w:t>，</w:t>
      </w:r>
      <w:r w:rsidR="00503EE1">
        <w:rPr>
          <w:rFonts w:ascii="Times New Roman" w:hAnsi="Times New Roman" w:cs="Times New Roman" w:hint="eastAsia"/>
          <w:szCs w:val="32"/>
        </w:rPr>
        <w:t>与上年预算持平。</w:t>
      </w:r>
      <w:r w:rsidR="00503EE1" w:rsidRPr="00E06BC3">
        <w:rPr>
          <w:rFonts w:ascii="Times New Roman" w:hAnsi="Times New Roman" w:cs="Times New Roman"/>
          <w:szCs w:val="32"/>
        </w:rPr>
        <w:t xml:space="preserve"> </w:t>
      </w:r>
    </w:p>
    <w:p w:rsidR="002A59FA" w:rsidRPr="00E06BC3" w:rsidRDefault="007B3322" w:rsidP="00D17BC3">
      <w:pPr>
        <w:ind w:firstLineChars="150" w:firstLine="510"/>
        <w:rPr>
          <w:rFonts w:ascii="Times New Roman" w:eastAsia="黑体" w:hAnsi="Times New Roman" w:cs="Times New Roman"/>
          <w:szCs w:val="32"/>
        </w:rPr>
      </w:pPr>
      <w:r w:rsidRPr="00E06BC3">
        <w:rPr>
          <w:rFonts w:ascii="Times New Roman" w:eastAsia="黑体" w:hAnsi="黑体" w:cs="Times New Roman"/>
          <w:szCs w:val="32"/>
        </w:rPr>
        <w:t>三、关于</w:t>
      </w:r>
      <w:r w:rsidR="00503EE1">
        <w:rPr>
          <w:rFonts w:ascii="Times New Roman" w:eastAsia="黑体" w:hAnsi="黑体" w:cs="Times New Roman" w:hint="eastAsia"/>
          <w:szCs w:val="32"/>
        </w:rPr>
        <w:t>海南省老年大学办公室</w:t>
      </w:r>
      <w:r w:rsidR="00503EE1">
        <w:rPr>
          <w:rFonts w:ascii="Times New Roman" w:eastAsia="黑体" w:hAnsi="黑体" w:cs="Times New Roman" w:hint="eastAsia"/>
          <w:szCs w:val="32"/>
        </w:rPr>
        <w:t>2021</w:t>
      </w:r>
      <w:r w:rsidRPr="00E06BC3">
        <w:rPr>
          <w:rFonts w:ascii="Times New Roman" w:eastAsia="黑体" w:hAnsi="黑体" w:cs="Times New Roman"/>
          <w:szCs w:val="32"/>
        </w:rPr>
        <w:t>年一般公共预算基本支出情况说明</w:t>
      </w:r>
    </w:p>
    <w:p w:rsidR="007B3322" w:rsidRPr="00E06BC3" w:rsidRDefault="00503EE1" w:rsidP="00D17BC3">
      <w:pPr>
        <w:ind w:firstLineChars="200" w:firstLine="680"/>
        <w:rPr>
          <w:rFonts w:ascii="Times New Roman" w:hAnsi="Times New Roman" w:cs="Times New Roman"/>
          <w:szCs w:val="32"/>
        </w:rPr>
      </w:pPr>
      <w:r>
        <w:rPr>
          <w:rFonts w:ascii="Times New Roman" w:hAnsi="Times New Roman" w:cs="Times New Roman" w:hint="eastAsia"/>
          <w:szCs w:val="32"/>
        </w:rPr>
        <w:t>海南省老年大学办公室</w:t>
      </w:r>
      <w:r>
        <w:rPr>
          <w:rFonts w:ascii="Times New Roman" w:hAnsi="Times New Roman" w:cs="Times New Roman" w:hint="eastAsia"/>
          <w:szCs w:val="32"/>
        </w:rPr>
        <w:t>2021</w:t>
      </w:r>
      <w:r w:rsidR="007B3322" w:rsidRPr="00E06BC3">
        <w:rPr>
          <w:rFonts w:ascii="Times New Roman" w:hAnsi="Times New Roman" w:cs="Times New Roman"/>
          <w:szCs w:val="32"/>
        </w:rPr>
        <w:t>年一般公共预算基本支出为</w:t>
      </w:r>
      <w:r>
        <w:rPr>
          <w:rFonts w:ascii="Times New Roman" w:hAnsi="Times New Roman" w:cs="Times New Roman" w:hint="eastAsia"/>
          <w:szCs w:val="32"/>
        </w:rPr>
        <w:t>148.89</w:t>
      </w:r>
      <w:r w:rsidR="007B3322" w:rsidRPr="00E06BC3">
        <w:rPr>
          <w:rFonts w:ascii="Times New Roman" w:hAnsi="Times New Roman" w:cs="Times New Roman"/>
          <w:szCs w:val="32"/>
        </w:rPr>
        <w:t>万元，其中：</w:t>
      </w:r>
    </w:p>
    <w:p w:rsidR="006A703A" w:rsidRPr="00E06BC3" w:rsidRDefault="007B3322" w:rsidP="00D17BC3">
      <w:pPr>
        <w:ind w:firstLineChars="200" w:firstLine="680"/>
        <w:rPr>
          <w:rFonts w:ascii="Times New Roman" w:hAnsi="Times New Roman" w:cs="Times New Roman"/>
          <w:szCs w:val="32"/>
        </w:rPr>
      </w:pPr>
      <w:r w:rsidRPr="00E06BC3">
        <w:rPr>
          <w:rFonts w:ascii="Times New Roman" w:hAnsi="Times New Roman" w:cs="Times New Roman"/>
          <w:szCs w:val="32"/>
        </w:rPr>
        <w:t>人员经费</w:t>
      </w:r>
      <w:r w:rsidR="00503EE1">
        <w:rPr>
          <w:rFonts w:ascii="Times New Roman" w:hAnsi="Times New Roman" w:cs="Times New Roman" w:hint="eastAsia"/>
          <w:szCs w:val="32"/>
        </w:rPr>
        <w:t>112.87</w:t>
      </w:r>
      <w:r w:rsidRPr="00E06BC3">
        <w:rPr>
          <w:rFonts w:ascii="Times New Roman" w:hAnsi="Times New Roman" w:cs="Times New Roman"/>
          <w:szCs w:val="32"/>
        </w:rPr>
        <w:t>万元，主要包括：</w:t>
      </w:r>
      <w:r w:rsidR="006A703A" w:rsidRPr="00E06BC3">
        <w:rPr>
          <w:rFonts w:ascii="Times New Roman" w:hAnsi="Times New Roman" w:cs="Times New Roman"/>
          <w:szCs w:val="32"/>
        </w:rPr>
        <w:t>基本工资、津贴补贴、奖金、机关事业单位基本养老保险缴费、城镇职工基本医疗保险缴费、其他社会保障缴费、住房公积金、医疗费、其他工资福利支出</w:t>
      </w:r>
      <w:r w:rsidR="00503EE1">
        <w:rPr>
          <w:rFonts w:ascii="Times New Roman" w:hAnsi="Times New Roman" w:cs="Times New Roman"/>
          <w:szCs w:val="32"/>
        </w:rPr>
        <w:t>、</w:t>
      </w:r>
      <w:r w:rsidR="00985EB9" w:rsidRPr="00E06BC3">
        <w:rPr>
          <w:rFonts w:ascii="Times New Roman" w:hAnsi="Times New Roman" w:cs="Times New Roman"/>
          <w:szCs w:val="32"/>
        </w:rPr>
        <w:t>生活补助、其他对个人和家庭补助支出</w:t>
      </w:r>
      <w:r w:rsidR="006A703A" w:rsidRPr="00E06BC3">
        <w:rPr>
          <w:rFonts w:ascii="Times New Roman" w:hAnsi="Times New Roman" w:cs="Times New Roman"/>
          <w:szCs w:val="32"/>
        </w:rPr>
        <w:t>;</w:t>
      </w:r>
    </w:p>
    <w:p w:rsidR="006A703A" w:rsidRPr="00E06BC3" w:rsidRDefault="007B3322" w:rsidP="00D17BC3">
      <w:pPr>
        <w:ind w:firstLineChars="200" w:firstLine="680"/>
        <w:rPr>
          <w:rFonts w:ascii="Times New Roman" w:hAnsi="Times New Roman" w:cs="Times New Roman"/>
          <w:szCs w:val="32"/>
        </w:rPr>
      </w:pPr>
      <w:r w:rsidRPr="00E06BC3">
        <w:rPr>
          <w:rFonts w:ascii="Times New Roman" w:hAnsi="Times New Roman" w:cs="Times New Roman"/>
          <w:szCs w:val="32"/>
        </w:rPr>
        <w:t>公用经费</w:t>
      </w:r>
      <w:r w:rsidR="00503EE1">
        <w:rPr>
          <w:rFonts w:ascii="Times New Roman" w:hAnsi="Times New Roman" w:cs="Times New Roman" w:hint="eastAsia"/>
          <w:szCs w:val="32"/>
        </w:rPr>
        <w:t>36.03</w:t>
      </w:r>
      <w:r w:rsidRPr="00E06BC3">
        <w:rPr>
          <w:rFonts w:ascii="Times New Roman" w:hAnsi="Times New Roman" w:cs="Times New Roman"/>
          <w:szCs w:val="32"/>
        </w:rPr>
        <w:t>万元，主要包括：</w:t>
      </w:r>
      <w:r w:rsidR="006A703A" w:rsidRPr="00E06BC3">
        <w:rPr>
          <w:rFonts w:ascii="Times New Roman" w:hAnsi="Times New Roman" w:cs="Times New Roman"/>
          <w:szCs w:val="32"/>
        </w:rPr>
        <w:t>办公费、</w:t>
      </w:r>
      <w:r w:rsidR="00985EB9" w:rsidRPr="00E06BC3">
        <w:rPr>
          <w:rFonts w:ascii="Times New Roman" w:hAnsi="Times New Roman" w:cs="Times New Roman"/>
          <w:szCs w:val="32"/>
        </w:rPr>
        <w:t>印刷费、</w:t>
      </w:r>
      <w:r w:rsidR="003307B6">
        <w:rPr>
          <w:rFonts w:ascii="Times New Roman" w:hAnsi="Times New Roman" w:cs="Times New Roman"/>
          <w:szCs w:val="32"/>
        </w:rPr>
        <w:t>手续费、水费、电费、邮电费、物业管理费、差旅费</w:t>
      </w:r>
      <w:r w:rsidR="00985EB9" w:rsidRPr="00E06BC3">
        <w:rPr>
          <w:rFonts w:ascii="Times New Roman" w:hAnsi="Times New Roman" w:cs="Times New Roman"/>
          <w:szCs w:val="32"/>
        </w:rPr>
        <w:t>、</w:t>
      </w:r>
      <w:r w:rsidR="006A703A" w:rsidRPr="00E06BC3">
        <w:rPr>
          <w:rFonts w:ascii="Times New Roman" w:hAnsi="Times New Roman" w:cs="Times New Roman"/>
          <w:szCs w:val="32"/>
        </w:rPr>
        <w:t>维修（护）费、</w:t>
      </w:r>
      <w:r w:rsidR="003307B6">
        <w:rPr>
          <w:rFonts w:ascii="Times New Roman" w:hAnsi="Times New Roman" w:cs="Times New Roman" w:hint="eastAsia"/>
          <w:szCs w:val="32"/>
        </w:rPr>
        <w:t>租赁费、</w:t>
      </w:r>
      <w:r w:rsidR="006A703A" w:rsidRPr="00E06BC3">
        <w:rPr>
          <w:rFonts w:ascii="Times New Roman" w:hAnsi="Times New Roman" w:cs="Times New Roman"/>
          <w:szCs w:val="32"/>
        </w:rPr>
        <w:t>培训费、</w:t>
      </w:r>
      <w:r w:rsidR="00C935D5">
        <w:rPr>
          <w:rFonts w:ascii="Times New Roman" w:hAnsi="Times New Roman" w:cs="Times New Roman" w:hint="eastAsia"/>
          <w:szCs w:val="32"/>
        </w:rPr>
        <w:t>劳务费</w:t>
      </w:r>
      <w:r w:rsidR="003307B6">
        <w:rPr>
          <w:rFonts w:ascii="Times New Roman" w:hAnsi="Times New Roman" w:cs="Times New Roman"/>
          <w:szCs w:val="32"/>
        </w:rPr>
        <w:t>、工会经费、</w:t>
      </w:r>
      <w:r w:rsidR="006A703A" w:rsidRPr="00E06BC3">
        <w:rPr>
          <w:rFonts w:ascii="Times New Roman" w:hAnsi="Times New Roman" w:cs="Times New Roman"/>
          <w:szCs w:val="32"/>
        </w:rPr>
        <w:t>公务用车运行维护费、其他交通费用、办公设备购置、其他商品和服务支出。</w:t>
      </w:r>
    </w:p>
    <w:p w:rsidR="00ED50D0" w:rsidRPr="00D17BC3" w:rsidRDefault="00ED50D0" w:rsidP="00D17BC3">
      <w:pPr>
        <w:ind w:firstLineChars="200" w:firstLine="696"/>
        <w:rPr>
          <w:rFonts w:ascii="Times New Roman" w:eastAsia="黑体" w:hAnsi="Times New Roman" w:cs="Times New Roman"/>
          <w:spacing w:val="4"/>
          <w:shd w:val="clear" w:color="auto" w:fill="FFFFFF"/>
        </w:rPr>
      </w:pPr>
      <w:r w:rsidRPr="00D17BC3">
        <w:rPr>
          <w:rFonts w:ascii="Times New Roman" w:eastAsia="黑体" w:hAnsi="黑体" w:cs="Times New Roman"/>
          <w:spacing w:val="4"/>
          <w:shd w:val="clear" w:color="auto" w:fill="FFFFFF"/>
        </w:rPr>
        <w:t>四、</w:t>
      </w:r>
      <w:r w:rsidR="00C935D5">
        <w:rPr>
          <w:rFonts w:ascii="Times New Roman" w:eastAsia="黑体" w:hAnsi="黑体" w:cs="Times New Roman" w:hint="eastAsia"/>
          <w:spacing w:val="4"/>
          <w:shd w:val="clear" w:color="auto" w:fill="FFFFFF"/>
        </w:rPr>
        <w:t>海南省老年大学办公室</w:t>
      </w:r>
      <w:r w:rsidR="00C935D5">
        <w:rPr>
          <w:rFonts w:ascii="Times New Roman" w:eastAsia="黑体" w:hAnsi="黑体" w:cs="Times New Roman" w:hint="eastAsia"/>
          <w:spacing w:val="4"/>
          <w:shd w:val="clear" w:color="auto" w:fill="FFFFFF"/>
        </w:rPr>
        <w:t>2021</w:t>
      </w:r>
      <w:r w:rsidRPr="00D17BC3">
        <w:rPr>
          <w:rFonts w:ascii="Times New Roman" w:eastAsia="黑体" w:hAnsi="黑体" w:cs="Times New Roman"/>
          <w:spacing w:val="4"/>
          <w:shd w:val="clear" w:color="auto" w:fill="FFFFFF"/>
        </w:rPr>
        <w:t>年</w:t>
      </w:r>
      <w:r w:rsidRPr="00D17BC3">
        <w:rPr>
          <w:rFonts w:ascii="Times New Roman" w:eastAsia="黑体" w:hAnsi="Times New Roman" w:cs="Times New Roman"/>
          <w:spacing w:val="4"/>
          <w:shd w:val="clear" w:color="auto" w:fill="FFFFFF"/>
        </w:rPr>
        <w:t>“</w:t>
      </w:r>
      <w:r w:rsidRPr="00D17BC3">
        <w:rPr>
          <w:rFonts w:ascii="Times New Roman" w:eastAsia="黑体" w:hAnsi="黑体" w:cs="Times New Roman"/>
          <w:spacing w:val="4"/>
          <w:shd w:val="clear" w:color="auto" w:fill="FFFFFF"/>
        </w:rPr>
        <w:t>三公</w:t>
      </w:r>
      <w:r w:rsidRPr="00D17BC3">
        <w:rPr>
          <w:rFonts w:ascii="Times New Roman" w:eastAsia="黑体" w:hAnsi="Times New Roman" w:cs="Times New Roman"/>
          <w:spacing w:val="4"/>
          <w:shd w:val="clear" w:color="auto" w:fill="FFFFFF"/>
        </w:rPr>
        <w:t>”</w:t>
      </w:r>
      <w:r w:rsidRPr="00D17BC3">
        <w:rPr>
          <w:rFonts w:ascii="Times New Roman" w:eastAsia="黑体" w:hAnsi="黑体" w:cs="Times New Roman"/>
          <w:spacing w:val="4"/>
          <w:shd w:val="clear" w:color="auto" w:fill="FFFFFF"/>
        </w:rPr>
        <w:t>经费预算情况说明</w:t>
      </w:r>
    </w:p>
    <w:p w:rsidR="00C512BF" w:rsidRDefault="00C935D5" w:rsidP="00D54E32">
      <w:pPr>
        <w:ind w:firstLineChars="200" w:firstLine="680"/>
        <w:rPr>
          <w:rFonts w:ascii="Times New Roman" w:hAnsi="Times New Roman" w:cs="Times New Roman"/>
          <w:szCs w:val="32"/>
        </w:rPr>
      </w:pPr>
      <w:r>
        <w:rPr>
          <w:rFonts w:ascii="Times New Roman" w:hAnsi="Times New Roman" w:cs="Times New Roman" w:hint="eastAsia"/>
          <w:szCs w:val="32"/>
        </w:rPr>
        <w:t>海南省老年大学办公室</w:t>
      </w:r>
      <w:r>
        <w:rPr>
          <w:rFonts w:ascii="Times New Roman" w:hAnsi="Times New Roman" w:cs="Times New Roman" w:hint="eastAsia"/>
          <w:szCs w:val="32"/>
        </w:rPr>
        <w:t>2021</w:t>
      </w:r>
      <w:r w:rsidR="00ED50D0" w:rsidRPr="00E06BC3">
        <w:rPr>
          <w:rFonts w:ascii="Times New Roman" w:hAnsi="Times New Roman" w:cs="Times New Roman"/>
          <w:szCs w:val="32"/>
        </w:rPr>
        <w:t>年</w:t>
      </w:r>
      <w:r w:rsidR="00ED50D0" w:rsidRPr="00E06BC3">
        <w:rPr>
          <w:rFonts w:ascii="Times New Roman" w:hAnsi="Times New Roman" w:cs="Times New Roman"/>
          <w:szCs w:val="32"/>
        </w:rPr>
        <w:t>“</w:t>
      </w:r>
      <w:r w:rsidR="00ED50D0" w:rsidRPr="00E06BC3">
        <w:rPr>
          <w:rFonts w:ascii="Times New Roman" w:hAnsi="Times New Roman" w:cs="Times New Roman"/>
          <w:szCs w:val="32"/>
        </w:rPr>
        <w:t>三公</w:t>
      </w:r>
      <w:r w:rsidR="00ED50D0" w:rsidRPr="00E06BC3">
        <w:rPr>
          <w:rFonts w:ascii="Times New Roman" w:hAnsi="Times New Roman" w:cs="Times New Roman"/>
          <w:szCs w:val="32"/>
        </w:rPr>
        <w:t>”</w:t>
      </w:r>
      <w:r w:rsidR="00ED50D0" w:rsidRPr="00E06BC3">
        <w:rPr>
          <w:rFonts w:ascii="Times New Roman" w:hAnsi="Times New Roman" w:cs="Times New Roman"/>
          <w:szCs w:val="32"/>
        </w:rPr>
        <w:t>经费预算数为</w:t>
      </w:r>
      <w:r>
        <w:rPr>
          <w:rFonts w:ascii="Times New Roman" w:hAnsi="Times New Roman" w:cs="Times New Roman" w:hint="eastAsia"/>
          <w:szCs w:val="32"/>
        </w:rPr>
        <w:t>3.5</w:t>
      </w:r>
      <w:r w:rsidR="00ED50D0" w:rsidRPr="00E06BC3">
        <w:rPr>
          <w:rFonts w:ascii="Times New Roman" w:hAnsi="Times New Roman" w:cs="Times New Roman"/>
          <w:szCs w:val="32"/>
        </w:rPr>
        <w:t>万元，</w:t>
      </w:r>
      <w:r w:rsidR="00C512BF">
        <w:rPr>
          <w:rFonts w:ascii="Times New Roman" w:hAnsi="Times New Roman" w:cs="Times New Roman" w:hint="eastAsia"/>
          <w:szCs w:val="32"/>
        </w:rPr>
        <w:t>其中：</w:t>
      </w:r>
    </w:p>
    <w:p w:rsidR="00C512BF" w:rsidRPr="00E06BC3" w:rsidRDefault="00C512BF" w:rsidP="00C512BF">
      <w:pPr>
        <w:rPr>
          <w:rFonts w:ascii="Times New Roman" w:hAnsi="Times New Roman" w:cs="Times New Roman"/>
          <w:shd w:val="clear" w:color="auto" w:fill="FFFFFF"/>
        </w:rPr>
      </w:pPr>
      <w:r w:rsidRPr="00E06BC3">
        <w:rPr>
          <w:rFonts w:ascii="Times New Roman" w:hAnsi="Times New Roman" w:cs="Times New Roman"/>
          <w:shd w:val="clear" w:color="auto" w:fill="FFFFFF"/>
        </w:rPr>
        <w:t xml:space="preserve">    </w:t>
      </w:r>
      <w:r w:rsidRPr="00E06BC3">
        <w:rPr>
          <w:rFonts w:ascii="Times New Roman" w:hAnsi="Times New Roman" w:cs="Times New Roman"/>
          <w:shd w:val="clear" w:color="auto" w:fill="FFFFFF"/>
        </w:rPr>
        <w:t>因公出国（境）经费</w:t>
      </w:r>
      <w:r w:rsidR="00487657">
        <w:rPr>
          <w:rFonts w:ascii="Times New Roman" w:hAnsi="Times New Roman" w:cs="Times New Roman" w:hint="eastAsia"/>
          <w:szCs w:val="32"/>
        </w:rPr>
        <w:t>0</w:t>
      </w:r>
      <w:r w:rsidRPr="00E06BC3">
        <w:rPr>
          <w:rFonts w:ascii="Times New Roman" w:hAnsi="Times New Roman" w:cs="Times New Roman"/>
          <w:szCs w:val="32"/>
        </w:rPr>
        <w:t>万元</w:t>
      </w:r>
      <w:r w:rsidRPr="00E06BC3">
        <w:rPr>
          <w:rFonts w:ascii="Times New Roman" w:hAnsi="Times New Roman" w:cs="Times New Roman"/>
          <w:shd w:val="clear" w:color="auto" w:fill="FFFFFF"/>
        </w:rPr>
        <w:t>，</w:t>
      </w:r>
      <w:r w:rsidR="00487657">
        <w:rPr>
          <w:rFonts w:ascii="Times New Roman" w:hAnsi="Times New Roman" w:cs="Times New Roman" w:hint="eastAsia"/>
          <w:shd w:val="clear" w:color="auto" w:fill="FFFFFF"/>
        </w:rPr>
        <w:t>与</w:t>
      </w:r>
      <w:r w:rsidRPr="00F416A4">
        <w:rPr>
          <w:rFonts w:ascii="Times New Roman" w:hAnsi="Times New Roman" w:cs="Times New Roman"/>
          <w:shd w:val="clear" w:color="auto" w:fill="FFFFFF"/>
        </w:rPr>
        <w:t>上年预算</w:t>
      </w:r>
      <w:r w:rsidR="00487657">
        <w:rPr>
          <w:rFonts w:ascii="Times New Roman" w:hAnsi="Times New Roman" w:cs="Times New Roman" w:hint="eastAsia"/>
          <w:shd w:val="clear" w:color="auto" w:fill="FFFFFF"/>
        </w:rPr>
        <w:t>持平。</w:t>
      </w:r>
    </w:p>
    <w:p w:rsidR="006D2922" w:rsidRPr="00C512BF" w:rsidRDefault="006D2922" w:rsidP="006D2922">
      <w:pPr>
        <w:ind w:firstLineChars="200" w:firstLine="680"/>
        <w:rPr>
          <w:rFonts w:ascii="Times New Roman" w:hAnsi="Times New Roman" w:cs="Times New Roman"/>
          <w:shd w:val="clear" w:color="auto" w:fill="FFFFFF"/>
        </w:rPr>
      </w:pPr>
      <w:r w:rsidRPr="00E06BC3">
        <w:rPr>
          <w:rFonts w:ascii="Times New Roman" w:hAnsi="Times New Roman" w:cs="Times New Roman"/>
          <w:szCs w:val="32"/>
        </w:rPr>
        <w:t>公务接待费</w:t>
      </w:r>
      <w:r>
        <w:rPr>
          <w:rFonts w:ascii="Times New Roman" w:hAnsi="Times New Roman" w:cs="Times New Roman" w:hint="eastAsia"/>
          <w:szCs w:val="32"/>
        </w:rPr>
        <w:t>0</w:t>
      </w:r>
      <w:r w:rsidRPr="00E06BC3">
        <w:rPr>
          <w:rFonts w:ascii="Times New Roman" w:hAnsi="Times New Roman" w:cs="Times New Roman"/>
          <w:shd w:val="clear" w:color="auto" w:fill="FFFFFF"/>
        </w:rPr>
        <w:t>万元，</w:t>
      </w:r>
      <w:r>
        <w:rPr>
          <w:rFonts w:ascii="Times New Roman" w:hAnsi="Times New Roman" w:cs="Times New Roman" w:hint="eastAsia"/>
          <w:shd w:val="clear" w:color="auto" w:fill="FFFFFF"/>
        </w:rPr>
        <w:t>与</w:t>
      </w:r>
      <w:r w:rsidRPr="008E2248">
        <w:rPr>
          <w:rFonts w:ascii="Times New Roman" w:hAnsi="Times New Roman" w:cs="Times New Roman"/>
          <w:shd w:val="clear" w:color="auto" w:fill="FFFFFF"/>
        </w:rPr>
        <w:t>上年预算</w:t>
      </w:r>
      <w:r>
        <w:rPr>
          <w:rFonts w:ascii="Times New Roman" w:hAnsi="Times New Roman" w:cs="Times New Roman" w:hint="eastAsia"/>
          <w:shd w:val="clear" w:color="auto" w:fill="FFFFFF"/>
        </w:rPr>
        <w:t>持平。</w:t>
      </w:r>
    </w:p>
    <w:p w:rsidR="00C512BF" w:rsidRPr="00EB004D" w:rsidRDefault="00C512BF" w:rsidP="00C512BF">
      <w:pPr>
        <w:ind w:firstLineChars="200" w:firstLine="680"/>
        <w:rPr>
          <w:rFonts w:ascii="Times New Roman" w:eastAsia="黑体" w:hAnsi="Times New Roman" w:cs="Times New Roman"/>
          <w:shd w:val="clear" w:color="auto" w:fill="FFFFFF"/>
        </w:rPr>
      </w:pPr>
      <w:r w:rsidRPr="00E06BC3">
        <w:rPr>
          <w:rFonts w:ascii="Times New Roman" w:hAnsi="Times New Roman" w:cs="Times New Roman"/>
          <w:shd w:val="clear" w:color="auto" w:fill="FFFFFF"/>
        </w:rPr>
        <w:t>公务用车购置及运行费</w:t>
      </w:r>
      <w:r w:rsidR="00487657">
        <w:rPr>
          <w:rFonts w:ascii="Times New Roman" w:hAnsi="Times New Roman" w:cs="Times New Roman" w:hint="eastAsia"/>
          <w:szCs w:val="32"/>
        </w:rPr>
        <w:t>3.5</w:t>
      </w:r>
      <w:r w:rsidRPr="00E06BC3">
        <w:rPr>
          <w:rFonts w:ascii="Times New Roman" w:hAnsi="Times New Roman" w:cs="Times New Roman"/>
          <w:szCs w:val="32"/>
        </w:rPr>
        <w:t>万元（其中，</w:t>
      </w:r>
      <w:r w:rsidRPr="00E06BC3">
        <w:rPr>
          <w:rFonts w:ascii="Times New Roman" w:hAnsi="Times New Roman" w:cs="Times New Roman"/>
          <w:shd w:val="clear" w:color="auto" w:fill="FFFFFF"/>
        </w:rPr>
        <w:t>公务用车购置费</w:t>
      </w:r>
      <w:r w:rsidRPr="00E06BC3">
        <w:rPr>
          <w:rFonts w:ascii="Times New Roman" w:hAnsi="Times New Roman" w:cs="Times New Roman"/>
          <w:szCs w:val="32"/>
        </w:rPr>
        <w:t>0</w:t>
      </w:r>
      <w:r w:rsidRPr="00E06BC3">
        <w:rPr>
          <w:rFonts w:ascii="Times New Roman" w:hAnsi="Times New Roman" w:cs="Times New Roman"/>
          <w:szCs w:val="32"/>
        </w:rPr>
        <w:t>万元</w:t>
      </w:r>
      <w:r w:rsidRPr="00E06BC3">
        <w:rPr>
          <w:rFonts w:ascii="Times New Roman" w:hAnsi="Times New Roman" w:cs="Times New Roman"/>
          <w:shd w:val="clear" w:color="auto" w:fill="FFFFFF"/>
        </w:rPr>
        <w:t>，公务用车运行费</w:t>
      </w:r>
      <w:r w:rsidR="00487657">
        <w:rPr>
          <w:rFonts w:ascii="Times New Roman" w:hAnsi="Times New Roman" w:cs="Times New Roman" w:hint="eastAsia"/>
          <w:szCs w:val="32"/>
        </w:rPr>
        <w:t>3.5</w:t>
      </w:r>
      <w:r w:rsidRPr="00E06BC3">
        <w:rPr>
          <w:rFonts w:ascii="Times New Roman" w:hAnsi="Times New Roman" w:cs="Times New Roman"/>
          <w:szCs w:val="32"/>
        </w:rPr>
        <w:t>万元）</w:t>
      </w:r>
      <w:r w:rsidRPr="00E06BC3">
        <w:rPr>
          <w:rFonts w:ascii="Times New Roman" w:hAnsi="Times New Roman" w:cs="Times New Roman"/>
          <w:shd w:val="clear" w:color="auto" w:fill="FFFFFF"/>
        </w:rPr>
        <w:t>，</w:t>
      </w:r>
      <w:r w:rsidR="00487657">
        <w:rPr>
          <w:rFonts w:ascii="Times New Roman" w:hAnsi="Times New Roman" w:cs="Times New Roman" w:hint="eastAsia"/>
          <w:shd w:val="clear" w:color="auto" w:fill="FFFFFF"/>
        </w:rPr>
        <w:t>与</w:t>
      </w:r>
      <w:r w:rsidRPr="00EB004D">
        <w:rPr>
          <w:rFonts w:ascii="Times New Roman" w:hAnsi="Times New Roman" w:cs="Times New Roman"/>
          <w:shd w:val="clear" w:color="auto" w:fill="FFFFFF"/>
        </w:rPr>
        <w:t>上年预算</w:t>
      </w:r>
      <w:r w:rsidR="00487657">
        <w:rPr>
          <w:rFonts w:ascii="Times New Roman" w:hAnsi="Times New Roman" w:cs="Times New Roman" w:hint="eastAsia"/>
          <w:shd w:val="clear" w:color="auto" w:fill="FFFFFF"/>
        </w:rPr>
        <w:t>持平。</w:t>
      </w:r>
    </w:p>
    <w:p w:rsidR="00ED50D0" w:rsidRPr="00E06BC3" w:rsidRDefault="006871F7" w:rsidP="00D17BC3">
      <w:pPr>
        <w:ind w:firstLineChars="200" w:firstLine="680"/>
        <w:rPr>
          <w:rFonts w:ascii="Times New Roman" w:eastAsia="黑体" w:hAnsi="Times New Roman" w:cs="Times New Roman"/>
          <w:shd w:val="clear" w:color="auto" w:fill="FFFFFF"/>
        </w:rPr>
      </w:pPr>
      <w:r w:rsidRPr="00E06BC3">
        <w:rPr>
          <w:rFonts w:ascii="Times New Roman" w:eastAsia="黑体" w:hAnsi="黑体" w:cs="Times New Roman"/>
          <w:shd w:val="clear" w:color="auto" w:fill="FFFFFF"/>
        </w:rPr>
        <w:t>五、关于</w:t>
      </w:r>
      <w:r w:rsidR="00D54E32">
        <w:rPr>
          <w:rFonts w:ascii="Times New Roman" w:eastAsia="黑体" w:hAnsi="黑体" w:cs="Times New Roman" w:hint="eastAsia"/>
          <w:shd w:val="clear" w:color="auto" w:fill="FFFFFF"/>
        </w:rPr>
        <w:t>海南省老年大学办公室</w:t>
      </w:r>
      <w:r w:rsidR="00D54E32">
        <w:rPr>
          <w:rFonts w:ascii="Times New Roman" w:eastAsia="黑体" w:hAnsi="黑体" w:cs="Times New Roman" w:hint="eastAsia"/>
          <w:shd w:val="clear" w:color="auto" w:fill="FFFFFF"/>
        </w:rPr>
        <w:t>2021</w:t>
      </w:r>
      <w:r w:rsidR="00A545A0" w:rsidRPr="00E06BC3">
        <w:rPr>
          <w:rFonts w:ascii="Times New Roman" w:eastAsia="黑体" w:hAnsi="黑体" w:cs="Times New Roman"/>
          <w:shd w:val="clear" w:color="auto" w:fill="FFFFFF"/>
        </w:rPr>
        <w:t>年</w:t>
      </w:r>
      <w:r w:rsidR="009F52FB" w:rsidRPr="00E06BC3">
        <w:rPr>
          <w:rFonts w:ascii="Times New Roman" w:eastAsia="黑体" w:hAnsi="黑体" w:cs="Times New Roman"/>
          <w:shd w:val="clear" w:color="auto" w:fill="FFFFFF"/>
        </w:rPr>
        <w:t>政府性基金预算</w:t>
      </w:r>
      <w:r w:rsidR="009F52FB" w:rsidRPr="00E06BC3">
        <w:rPr>
          <w:rFonts w:ascii="Times New Roman" w:eastAsia="黑体" w:hAnsi="黑体" w:cs="Times New Roman"/>
          <w:shd w:val="clear" w:color="auto" w:fill="FFFFFF"/>
        </w:rPr>
        <w:lastRenderedPageBreak/>
        <w:t>当年拨款</w:t>
      </w:r>
      <w:r w:rsidRPr="00E06BC3">
        <w:rPr>
          <w:rFonts w:ascii="Times New Roman" w:eastAsia="黑体" w:hAnsi="黑体" w:cs="Times New Roman"/>
          <w:shd w:val="clear" w:color="auto" w:fill="FFFFFF"/>
        </w:rPr>
        <w:t>情况说明</w:t>
      </w:r>
    </w:p>
    <w:p w:rsidR="009F52FB" w:rsidRPr="00E06BC3" w:rsidRDefault="00D54E32" w:rsidP="00D17BC3">
      <w:pPr>
        <w:ind w:firstLineChars="200" w:firstLine="680"/>
        <w:rPr>
          <w:rFonts w:ascii="Times New Roman" w:hAnsi="Times New Roman" w:cs="Times New Roman"/>
          <w:szCs w:val="32"/>
        </w:rPr>
      </w:pPr>
      <w:r>
        <w:rPr>
          <w:rFonts w:ascii="Times New Roman" w:hAnsi="Times New Roman" w:cs="Times New Roman" w:hint="eastAsia"/>
          <w:szCs w:val="32"/>
        </w:rPr>
        <w:t>海南省老年大学办公室</w:t>
      </w:r>
      <w:r>
        <w:rPr>
          <w:rFonts w:ascii="Times New Roman" w:hAnsi="Times New Roman" w:cs="Times New Roman" w:hint="eastAsia"/>
          <w:szCs w:val="32"/>
        </w:rPr>
        <w:t>2021</w:t>
      </w:r>
      <w:r w:rsidR="009F52FB" w:rsidRPr="00E06BC3">
        <w:rPr>
          <w:rFonts w:ascii="Times New Roman" w:hAnsi="Times New Roman" w:cs="Times New Roman"/>
          <w:szCs w:val="32"/>
        </w:rPr>
        <w:t>年</w:t>
      </w:r>
      <w:r w:rsidR="00261099" w:rsidRPr="00E06BC3">
        <w:rPr>
          <w:rFonts w:ascii="Times New Roman" w:hAnsi="Times New Roman" w:cs="Times New Roman"/>
          <w:szCs w:val="32"/>
        </w:rPr>
        <w:t>无</w:t>
      </w:r>
      <w:r w:rsidR="009F52FB" w:rsidRPr="00E06BC3">
        <w:rPr>
          <w:rFonts w:ascii="Times New Roman" w:hAnsi="Times New Roman" w:cs="Times New Roman"/>
          <w:szCs w:val="32"/>
        </w:rPr>
        <w:t>政府性基金预算</w:t>
      </w:r>
      <w:r w:rsidR="0013297F">
        <w:rPr>
          <w:rFonts w:ascii="Times New Roman" w:hAnsi="Times New Roman" w:cs="Times New Roman" w:hint="eastAsia"/>
          <w:szCs w:val="32"/>
        </w:rPr>
        <w:t>。</w:t>
      </w:r>
    </w:p>
    <w:p w:rsidR="009F52FB" w:rsidRPr="001F3869" w:rsidRDefault="00793A7F" w:rsidP="00D17BC3">
      <w:pPr>
        <w:ind w:firstLineChars="200" w:firstLine="680"/>
        <w:rPr>
          <w:rFonts w:ascii="Times New Roman" w:eastAsia="黑体" w:hAnsi="Times New Roman" w:cs="Times New Roman"/>
          <w:shd w:val="clear" w:color="auto" w:fill="FFFFFF"/>
        </w:rPr>
      </w:pPr>
      <w:r w:rsidRPr="001F3869">
        <w:rPr>
          <w:rFonts w:ascii="Times New Roman" w:eastAsia="黑体" w:hAnsi="黑体" w:cs="Times New Roman"/>
          <w:shd w:val="clear" w:color="auto" w:fill="FFFFFF"/>
        </w:rPr>
        <w:t>六、关于</w:t>
      </w:r>
      <w:r w:rsidR="00D54E32">
        <w:rPr>
          <w:rFonts w:ascii="Times New Roman" w:eastAsia="黑体" w:hAnsi="黑体" w:cs="Times New Roman" w:hint="eastAsia"/>
          <w:shd w:val="clear" w:color="auto" w:fill="FFFFFF"/>
        </w:rPr>
        <w:t>海南省老年大学办公室</w:t>
      </w:r>
      <w:r w:rsidR="00CC4D85" w:rsidRPr="001F3869">
        <w:rPr>
          <w:rFonts w:ascii="Times New Roman" w:eastAsia="黑体" w:hAnsi="Times New Roman" w:cs="Times New Roman"/>
          <w:shd w:val="clear" w:color="auto" w:fill="FFFFFF"/>
        </w:rPr>
        <w:t>20</w:t>
      </w:r>
      <w:r w:rsidR="00D54E32">
        <w:rPr>
          <w:rFonts w:ascii="Times New Roman" w:eastAsia="黑体" w:hAnsi="Times New Roman" w:cs="Times New Roman" w:hint="eastAsia"/>
          <w:shd w:val="clear" w:color="auto" w:fill="FFFFFF"/>
        </w:rPr>
        <w:t>21</w:t>
      </w:r>
      <w:r w:rsidR="00FB0A31" w:rsidRPr="001F3869">
        <w:rPr>
          <w:rFonts w:ascii="Times New Roman" w:eastAsia="黑体" w:hAnsi="黑体" w:cs="Times New Roman"/>
          <w:shd w:val="clear" w:color="auto" w:fill="FFFFFF"/>
        </w:rPr>
        <w:t>年</w:t>
      </w:r>
      <w:r w:rsidRPr="001F3869">
        <w:rPr>
          <w:rFonts w:ascii="Times New Roman" w:eastAsia="黑体" w:hAnsi="黑体" w:cs="Times New Roman"/>
          <w:shd w:val="clear" w:color="auto" w:fill="FFFFFF"/>
        </w:rPr>
        <w:t>收支预算情况的总体说明</w:t>
      </w:r>
    </w:p>
    <w:p w:rsidR="00793A7F" w:rsidRPr="00E06BC3" w:rsidRDefault="00793A7F" w:rsidP="00D17BC3">
      <w:pPr>
        <w:ind w:firstLineChars="200" w:firstLine="680"/>
        <w:rPr>
          <w:rFonts w:ascii="Times New Roman" w:hAnsi="Times New Roman" w:cs="Times New Roman"/>
          <w:szCs w:val="32"/>
        </w:rPr>
      </w:pPr>
      <w:r w:rsidRPr="00E06BC3">
        <w:rPr>
          <w:rFonts w:ascii="Times New Roman" w:hAnsi="Times New Roman" w:cs="Times New Roman"/>
          <w:szCs w:val="32"/>
        </w:rPr>
        <w:t>按照综合预算原则，</w:t>
      </w:r>
      <w:r w:rsidR="00D54E32">
        <w:rPr>
          <w:rFonts w:ascii="Times New Roman" w:hAnsi="Times New Roman" w:cs="Times New Roman" w:hint="eastAsia"/>
          <w:szCs w:val="32"/>
        </w:rPr>
        <w:t>海南省老年大学办公室</w:t>
      </w:r>
      <w:r w:rsidRPr="00E06BC3">
        <w:rPr>
          <w:rFonts w:ascii="Times New Roman" w:hAnsi="Times New Roman" w:cs="Times New Roman"/>
          <w:szCs w:val="32"/>
        </w:rPr>
        <w:t>所有收入和支出均纳入部门预算管理。</w:t>
      </w:r>
      <w:r w:rsidR="007A5FEE">
        <w:rPr>
          <w:rFonts w:ascii="Times New Roman" w:hAnsi="Times New Roman" w:cs="Times New Roman"/>
          <w:szCs w:val="32"/>
        </w:rPr>
        <w:t>收入</w:t>
      </w:r>
      <w:r w:rsidR="007A5FEE">
        <w:rPr>
          <w:rFonts w:ascii="Times New Roman" w:hAnsi="Times New Roman" w:cs="Times New Roman" w:hint="eastAsia"/>
          <w:szCs w:val="32"/>
        </w:rPr>
        <w:t>包括：</w:t>
      </w:r>
      <w:bookmarkStart w:id="0" w:name="_GoBack"/>
      <w:bookmarkEnd w:id="0"/>
      <w:r w:rsidR="00FB2E06" w:rsidRPr="00E06BC3">
        <w:rPr>
          <w:rFonts w:ascii="Times New Roman" w:hAnsi="Times New Roman" w:cs="Times New Roman"/>
          <w:szCs w:val="32"/>
        </w:rPr>
        <w:t>一般公共预算</w:t>
      </w:r>
      <w:r w:rsidR="0013297F">
        <w:rPr>
          <w:rFonts w:ascii="Times New Roman" w:hAnsi="Times New Roman" w:cs="Times New Roman" w:hint="eastAsia"/>
          <w:szCs w:val="32"/>
        </w:rPr>
        <w:t>拨款</w:t>
      </w:r>
      <w:r w:rsidR="00FB2E06" w:rsidRPr="00E06BC3">
        <w:rPr>
          <w:rFonts w:ascii="Times New Roman" w:hAnsi="Times New Roman" w:cs="Times New Roman"/>
          <w:szCs w:val="32"/>
        </w:rPr>
        <w:t>收入</w:t>
      </w:r>
      <w:r w:rsidR="007A5FEE">
        <w:rPr>
          <w:rFonts w:ascii="Times New Roman" w:hAnsi="Times New Roman" w:cs="Times New Roman" w:hint="eastAsia"/>
          <w:szCs w:val="32"/>
        </w:rPr>
        <w:t>、</w:t>
      </w:r>
      <w:r w:rsidR="00D54E32">
        <w:rPr>
          <w:rFonts w:ascii="Times New Roman" w:hAnsi="Times New Roman" w:cs="Times New Roman" w:hint="eastAsia"/>
          <w:szCs w:val="32"/>
        </w:rPr>
        <w:t>上年结转</w:t>
      </w:r>
      <w:r w:rsidR="00FB2E06" w:rsidRPr="00E06BC3">
        <w:rPr>
          <w:rFonts w:ascii="Times New Roman" w:hAnsi="Times New Roman" w:cs="Times New Roman"/>
          <w:szCs w:val="32"/>
        </w:rPr>
        <w:t>；支出包括：一般公共服务支出、社会保障和就业支出、</w:t>
      </w:r>
      <w:r w:rsidR="00D54E32">
        <w:rPr>
          <w:rFonts w:ascii="Times New Roman" w:hAnsi="Times New Roman" w:cs="Times New Roman" w:hint="eastAsia"/>
          <w:szCs w:val="32"/>
        </w:rPr>
        <w:t>卫生健康支出</w:t>
      </w:r>
      <w:r w:rsidR="00FB2E06" w:rsidRPr="00E06BC3">
        <w:rPr>
          <w:rFonts w:ascii="Times New Roman" w:hAnsi="Times New Roman" w:cs="Times New Roman"/>
          <w:szCs w:val="32"/>
        </w:rPr>
        <w:t>、住房保障支出。</w:t>
      </w:r>
      <w:r w:rsidR="00D54E32">
        <w:rPr>
          <w:rFonts w:ascii="Times New Roman" w:hAnsi="Times New Roman" w:cs="Times New Roman" w:hint="eastAsia"/>
          <w:szCs w:val="32"/>
        </w:rPr>
        <w:t>海南省老年大学办公室</w:t>
      </w:r>
      <w:r w:rsidR="00D54E32">
        <w:rPr>
          <w:rFonts w:ascii="Times New Roman" w:hAnsi="Times New Roman" w:cs="Times New Roman" w:hint="eastAsia"/>
          <w:szCs w:val="32"/>
        </w:rPr>
        <w:t>2021</w:t>
      </w:r>
      <w:r w:rsidR="00D54E32">
        <w:rPr>
          <w:rFonts w:ascii="Times New Roman" w:hAnsi="Times New Roman" w:cs="Times New Roman" w:hint="eastAsia"/>
          <w:szCs w:val="32"/>
        </w:rPr>
        <w:t>年</w:t>
      </w:r>
      <w:r w:rsidR="0075151D" w:rsidRPr="00E06BC3">
        <w:rPr>
          <w:rFonts w:ascii="Times New Roman" w:hAnsi="Times New Roman" w:cs="Times New Roman"/>
          <w:szCs w:val="32"/>
        </w:rPr>
        <w:t>收支总预算</w:t>
      </w:r>
      <w:r w:rsidR="00D54E32">
        <w:rPr>
          <w:rFonts w:ascii="Times New Roman" w:hAnsi="Times New Roman" w:cs="Times New Roman" w:hint="eastAsia"/>
          <w:szCs w:val="32"/>
        </w:rPr>
        <w:t>311.33</w:t>
      </w:r>
      <w:r w:rsidR="0075151D" w:rsidRPr="00E06BC3">
        <w:rPr>
          <w:rFonts w:ascii="Times New Roman" w:hAnsi="Times New Roman" w:cs="Times New Roman"/>
          <w:szCs w:val="32"/>
        </w:rPr>
        <w:t>万元。</w:t>
      </w:r>
    </w:p>
    <w:p w:rsidR="00FB0A31" w:rsidRPr="00E06BC3" w:rsidRDefault="00FB0A31" w:rsidP="00D17BC3">
      <w:pPr>
        <w:ind w:firstLineChars="200" w:firstLine="680"/>
        <w:rPr>
          <w:rFonts w:ascii="Times New Roman" w:eastAsia="黑体" w:hAnsi="Times New Roman" w:cs="Times New Roman"/>
          <w:w w:val="99"/>
          <w:shd w:val="clear" w:color="auto" w:fill="FFFFFF"/>
        </w:rPr>
      </w:pPr>
      <w:r w:rsidRPr="00E06BC3">
        <w:rPr>
          <w:rFonts w:ascii="Times New Roman" w:eastAsia="黑体" w:hAnsi="黑体" w:cs="Times New Roman"/>
          <w:shd w:val="clear" w:color="auto" w:fill="FFFFFF"/>
        </w:rPr>
        <w:t>七、</w:t>
      </w:r>
      <w:r w:rsidRPr="00E06BC3">
        <w:rPr>
          <w:rFonts w:ascii="Times New Roman" w:eastAsia="黑体" w:hAnsi="黑体" w:cs="Times New Roman"/>
          <w:w w:val="99"/>
          <w:shd w:val="clear" w:color="auto" w:fill="FFFFFF"/>
        </w:rPr>
        <w:t>关于</w:t>
      </w:r>
      <w:r w:rsidR="005D3FFA">
        <w:rPr>
          <w:rFonts w:ascii="Times New Roman" w:eastAsia="黑体" w:hAnsi="黑体" w:cs="Times New Roman" w:hint="eastAsia"/>
          <w:w w:val="99"/>
          <w:shd w:val="clear" w:color="auto" w:fill="FFFFFF"/>
        </w:rPr>
        <w:t>海南省老年大学办公室</w:t>
      </w:r>
      <w:r w:rsidR="005D3FFA">
        <w:rPr>
          <w:rFonts w:ascii="Times New Roman" w:eastAsia="黑体" w:hAnsi="黑体" w:cs="Times New Roman" w:hint="eastAsia"/>
          <w:w w:val="99"/>
          <w:shd w:val="clear" w:color="auto" w:fill="FFFFFF"/>
        </w:rPr>
        <w:t>2021</w:t>
      </w:r>
      <w:r w:rsidRPr="00E06BC3">
        <w:rPr>
          <w:rFonts w:ascii="Times New Roman" w:eastAsia="黑体" w:hAnsi="黑体" w:cs="Times New Roman"/>
          <w:w w:val="99"/>
          <w:shd w:val="clear" w:color="auto" w:fill="FFFFFF"/>
        </w:rPr>
        <w:t>年收入预算情况说明</w:t>
      </w:r>
    </w:p>
    <w:p w:rsidR="00FB0A31" w:rsidRPr="00E06BC3" w:rsidRDefault="0013297F" w:rsidP="007A5FEE">
      <w:pPr>
        <w:ind w:firstLineChars="200" w:firstLine="680"/>
        <w:rPr>
          <w:rFonts w:ascii="Times New Roman" w:hAnsi="Times New Roman" w:cs="Times New Roman"/>
          <w:szCs w:val="32"/>
        </w:rPr>
      </w:pPr>
      <w:r>
        <w:rPr>
          <w:rFonts w:ascii="Times New Roman" w:hAnsi="Times New Roman" w:cs="Times New Roman" w:hint="eastAsia"/>
          <w:szCs w:val="32"/>
        </w:rPr>
        <w:t>海南省老年大学</w:t>
      </w:r>
      <w:r>
        <w:rPr>
          <w:rFonts w:ascii="Times New Roman" w:hAnsi="Times New Roman" w:cs="Times New Roman" w:hint="eastAsia"/>
          <w:szCs w:val="32"/>
        </w:rPr>
        <w:t>2021</w:t>
      </w:r>
      <w:r w:rsidR="00FB0A31" w:rsidRPr="00E06BC3">
        <w:rPr>
          <w:rFonts w:ascii="Times New Roman" w:hAnsi="Times New Roman" w:cs="Times New Roman"/>
          <w:szCs w:val="32"/>
        </w:rPr>
        <w:t>年收入预算</w:t>
      </w:r>
      <w:r w:rsidR="005D3FFA">
        <w:rPr>
          <w:rFonts w:ascii="Times New Roman" w:hAnsi="Times New Roman" w:cs="Times New Roman" w:hint="eastAsia"/>
          <w:szCs w:val="32"/>
        </w:rPr>
        <w:t>311.33</w:t>
      </w:r>
      <w:r w:rsidR="00FB0A31" w:rsidRPr="00E06BC3">
        <w:rPr>
          <w:rFonts w:ascii="Times New Roman" w:hAnsi="Times New Roman" w:cs="Times New Roman"/>
          <w:szCs w:val="32"/>
        </w:rPr>
        <w:t>万元，其中：</w:t>
      </w:r>
      <w:r w:rsidR="005D3FFA">
        <w:rPr>
          <w:rFonts w:ascii="Times New Roman" w:hAnsi="Times New Roman" w:cs="Times New Roman" w:hint="eastAsia"/>
          <w:szCs w:val="32"/>
        </w:rPr>
        <w:t>一般公共预算</w:t>
      </w:r>
      <w:r w:rsidR="00FB0A31" w:rsidRPr="00E06BC3">
        <w:rPr>
          <w:rFonts w:ascii="Times New Roman" w:hAnsi="Times New Roman" w:cs="Times New Roman"/>
          <w:szCs w:val="32"/>
        </w:rPr>
        <w:t>拨款收入</w:t>
      </w:r>
      <w:r w:rsidR="005D3FFA">
        <w:rPr>
          <w:rFonts w:ascii="Times New Roman" w:hAnsi="Times New Roman" w:cs="Times New Roman" w:hint="eastAsia"/>
          <w:szCs w:val="32"/>
        </w:rPr>
        <w:t>240.53</w:t>
      </w:r>
      <w:r w:rsidR="00FB0A31" w:rsidRPr="00E06BC3">
        <w:rPr>
          <w:rFonts w:ascii="Times New Roman" w:hAnsi="Times New Roman" w:cs="Times New Roman"/>
          <w:szCs w:val="32"/>
        </w:rPr>
        <w:t>万元，占</w:t>
      </w:r>
      <w:r w:rsidR="005D3FFA">
        <w:rPr>
          <w:rFonts w:ascii="Times New Roman" w:hAnsi="Times New Roman" w:cs="Times New Roman" w:hint="eastAsia"/>
          <w:szCs w:val="32"/>
        </w:rPr>
        <w:t>77.26</w:t>
      </w:r>
      <w:r w:rsidR="00FB0A31" w:rsidRPr="00E06BC3">
        <w:rPr>
          <w:rFonts w:ascii="Times New Roman" w:hAnsi="Times New Roman" w:cs="Times New Roman"/>
          <w:szCs w:val="32"/>
        </w:rPr>
        <w:t>%</w:t>
      </w:r>
      <w:r w:rsidR="007A5FEE">
        <w:rPr>
          <w:rFonts w:ascii="Times New Roman" w:hAnsi="Times New Roman" w:cs="Times New Roman" w:hint="eastAsia"/>
          <w:szCs w:val="32"/>
        </w:rPr>
        <w:t>；</w:t>
      </w:r>
      <w:r w:rsidR="00225C3B">
        <w:rPr>
          <w:rFonts w:ascii="Times New Roman" w:hAnsi="Times New Roman" w:cs="Times New Roman" w:hint="eastAsia"/>
          <w:szCs w:val="32"/>
        </w:rPr>
        <w:t>上年结转</w:t>
      </w:r>
      <w:r w:rsidR="005D3FFA">
        <w:rPr>
          <w:rFonts w:ascii="Times New Roman" w:hAnsi="Times New Roman" w:cs="Times New Roman" w:hint="eastAsia"/>
          <w:szCs w:val="32"/>
        </w:rPr>
        <w:t>70.8</w:t>
      </w:r>
      <w:r w:rsidR="007A5FEE">
        <w:rPr>
          <w:rFonts w:ascii="Times New Roman" w:hAnsi="Times New Roman" w:cs="Times New Roman" w:hint="eastAsia"/>
          <w:szCs w:val="32"/>
        </w:rPr>
        <w:t>万元，</w:t>
      </w:r>
      <w:r w:rsidR="007A5FEE" w:rsidRPr="007A5FEE">
        <w:rPr>
          <w:rFonts w:ascii="Times New Roman" w:hAnsi="Times New Roman" w:cs="Times New Roman"/>
          <w:szCs w:val="32"/>
        </w:rPr>
        <w:t>占</w:t>
      </w:r>
      <w:r w:rsidR="005D3FFA">
        <w:rPr>
          <w:rFonts w:ascii="Times New Roman" w:hAnsi="Times New Roman" w:cs="Times New Roman" w:hint="eastAsia"/>
          <w:szCs w:val="32"/>
        </w:rPr>
        <w:t>22.74</w:t>
      </w:r>
      <w:r w:rsidR="007A5FEE" w:rsidRPr="007A5FEE">
        <w:rPr>
          <w:rFonts w:ascii="Times New Roman" w:hAnsi="Times New Roman" w:cs="Times New Roman"/>
          <w:szCs w:val="32"/>
        </w:rPr>
        <w:t>%</w:t>
      </w:r>
      <w:r w:rsidR="00225C3B">
        <w:rPr>
          <w:rFonts w:ascii="Times New Roman" w:hAnsi="Times New Roman" w:cs="Times New Roman" w:hint="eastAsia"/>
          <w:szCs w:val="32"/>
        </w:rPr>
        <w:t>。</w:t>
      </w:r>
    </w:p>
    <w:p w:rsidR="00FB0A31" w:rsidRPr="0004058D" w:rsidRDefault="00FB0A31" w:rsidP="00D17BC3">
      <w:pPr>
        <w:ind w:firstLineChars="200" w:firstLine="680"/>
        <w:rPr>
          <w:rFonts w:ascii="Times New Roman" w:eastAsia="黑体" w:hAnsi="Times New Roman" w:cs="Times New Roman"/>
          <w:w w:val="99"/>
          <w:shd w:val="clear" w:color="auto" w:fill="FFFFFF"/>
        </w:rPr>
      </w:pPr>
      <w:r w:rsidRPr="0004058D">
        <w:rPr>
          <w:rFonts w:ascii="Times New Roman" w:eastAsia="黑体" w:hAnsi="黑体" w:cs="Times New Roman"/>
          <w:shd w:val="clear" w:color="auto" w:fill="FFFFFF"/>
        </w:rPr>
        <w:t>八、</w:t>
      </w:r>
      <w:r w:rsidRPr="0004058D">
        <w:rPr>
          <w:rFonts w:ascii="Times New Roman" w:eastAsia="黑体" w:hAnsi="黑体" w:cs="Times New Roman"/>
          <w:w w:val="99"/>
          <w:shd w:val="clear" w:color="auto" w:fill="FFFFFF"/>
        </w:rPr>
        <w:t>关于</w:t>
      </w:r>
      <w:r w:rsidR="001E09B4">
        <w:rPr>
          <w:rFonts w:ascii="Times New Roman" w:eastAsia="黑体" w:hAnsi="黑体" w:cs="Times New Roman" w:hint="eastAsia"/>
          <w:w w:val="99"/>
          <w:shd w:val="clear" w:color="auto" w:fill="FFFFFF"/>
        </w:rPr>
        <w:t>海南省老年大学办公室</w:t>
      </w:r>
      <w:r w:rsidR="001E09B4">
        <w:rPr>
          <w:rFonts w:ascii="Times New Roman" w:eastAsia="黑体" w:hAnsi="黑体" w:cs="Times New Roman" w:hint="eastAsia"/>
          <w:w w:val="99"/>
          <w:shd w:val="clear" w:color="auto" w:fill="FFFFFF"/>
        </w:rPr>
        <w:t>2021</w:t>
      </w:r>
      <w:r w:rsidRPr="0004058D">
        <w:rPr>
          <w:rFonts w:ascii="Times New Roman" w:eastAsia="黑体" w:hAnsi="黑体" w:cs="Times New Roman"/>
          <w:w w:val="99"/>
          <w:shd w:val="clear" w:color="auto" w:fill="FFFFFF"/>
        </w:rPr>
        <w:t>年支出预算情况说明</w:t>
      </w:r>
    </w:p>
    <w:p w:rsidR="00FB0A31" w:rsidRPr="0004058D" w:rsidRDefault="001E09B4" w:rsidP="00D17BC3">
      <w:pPr>
        <w:ind w:firstLineChars="200" w:firstLine="680"/>
        <w:rPr>
          <w:rFonts w:ascii="Times New Roman" w:hAnsi="Times New Roman" w:cs="Times New Roman"/>
          <w:szCs w:val="32"/>
        </w:rPr>
      </w:pPr>
      <w:r>
        <w:rPr>
          <w:rFonts w:ascii="Times New Roman" w:hAnsi="Times New Roman" w:cs="Times New Roman" w:hint="eastAsia"/>
          <w:szCs w:val="32"/>
        </w:rPr>
        <w:t>海南省老年大学办公室</w:t>
      </w:r>
      <w:r>
        <w:rPr>
          <w:rFonts w:ascii="Times New Roman" w:hAnsi="Times New Roman" w:cs="Times New Roman" w:hint="eastAsia"/>
          <w:szCs w:val="32"/>
        </w:rPr>
        <w:t>2021</w:t>
      </w:r>
      <w:r w:rsidR="00FB0A31" w:rsidRPr="0004058D">
        <w:rPr>
          <w:rFonts w:ascii="Times New Roman" w:hAnsi="Times New Roman" w:cs="Times New Roman"/>
          <w:szCs w:val="32"/>
        </w:rPr>
        <w:t>年支出预算</w:t>
      </w:r>
      <w:r w:rsidR="0013297F">
        <w:rPr>
          <w:rFonts w:ascii="Times New Roman" w:hAnsi="Times New Roman" w:cs="Times New Roman" w:hint="eastAsia"/>
          <w:szCs w:val="32"/>
        </w:rPr>
        <w:t>311.33</w:t>
      </w:r>
      <w:r w:rsidR="00FB0A31" w:rsidRPr="0004058D">
        <w:rPr>
          <w:rFonts w:ascii="Times New Roman" w:hAnsi="Times New Roman" w:cs="Times New Roman"/>
          <w:szCs w:val="32"/>
        </w:rPr>
        <w:t>万元，其中：基本支出</w:t>
      </w:r>
      <w:r w:rsidR="0013297F">
        <w:rPr>
          <w:rFonts w:ascii="Times New Roman" w:hAnsi="Times New Roman" w:cs="Times New Roman" w:hint="eastAsia"/>
          <w:szCs w:val="32"/>
        </w:rPr>
        <w:t>184.5</w:t>
      </w:r>
      <w:r w:rsidR="00FB0A31" w:rsidRPr="0004058D">
        <w:rPr>
          <w:rFonts w:ascii="Times New Roman" w:hAnsi="Times New Roman" w:cs="Times New Roman"/>
          <w:szCs w:val="32"/>
        </w:rPr>
        <w:t>万元，占</w:t>
      </w:r>
      <w:r w:rsidR="0013297F">
        <w:rPr>
          <w:rFonts w:ascii="Times New Roman" w:hAnsi="Times New Roman" w:cs="Times New Roman" w:hint="eastAsia"/>
          <w:szCs w:val="32"/>
        </w:rPr>
        <w:t>59.26</w:t>
      </w:r>
      <w:r w:rsidR="00FB0A31" w:rsidRPr="0004058D">
        <w:rPr>
          <w:rFonts w:ascii="Times New Roman" w:hAnsi="Times New Roman" w:cs="Times New Roman"/>
          <w:szCs w:val="32"/>
        </w:rPr>
        <w:t>%</w:t>
      </w:r>
      <w:r w:rsidR="00FB0A31" w:rsidRPr="0004058D">
        <w:rPr>
          <w:rFonts w:ascii="Times New Roman" w:hAnsi="Times New Roman" w:cs="Times New Roman"/>
          <w:szCs w:val="32"/>
        </w:rPr>
        <w:t>；项目支出</w:t>
      </w:r>
      <w:r w:rsidR="0013297F">
        <w:rPr>
          <w:rFonts w:ascii="Times New Roman" w:hAnsi="Times New Roman" w:cs="Times New Roman" w:hint="eastAsia"/>
          <w:szCs w:val="32"/>
        </w:rPr>
        <w:t>126.83</w:t>
      </w:r>
      <w:r w:rsidR="00FB0A31" w:rsidRPr="0004058D">
        <w:rPr>
          <w:rFonts w:ascii="Times New Roman" w:hAnsi="Times New Roman" w:cs="Times New Roman"/>
          <w:szCs w:val="32"/>
        </w:rPr>
        <w:t>万元，占</w:t>
      </w:r>
      <w:r w:rsidR="0013297F">
        <w:rPr>
          <w:rFonts w:ascii="Times New Roman" w:hAnsi="Times New Roman" w:cs="Times New Roman" w:hint="eastAsia"/>
          <w:szCs w:val="32"/>
        </w:rPr>
        <w:t>40.74</w:t>
      </w:r>
      <w:r w:rsidR="00FB0A31" w:rsidRPr="0004058D">
        <w:rPr>
          <w:rFonts w:ascii="Times New Roman" w:hAnsi="Times New Roman" w:cs="Times New Roman"/>
          <w:szCs w:val="32"/>
        </w:rPr>
        <w:t>%</w:t>
      </w:r>
      <w:r w:rsidR="00FB0A31" w:rsidRPr="0004058D">
        <w:rPr>
          <w:rFonts w:ascii="Times New Roman" w:hAnsi="Times New Roman" w:cs="Times New Roman"/>
          <w:szCs w:val="32"/>
        </w:rPr>
        <w:t>。</w:t>
      </w:r>
    </w:p>
    <w:p w:rsidR="00ED6580" w:rsidRPr="00E06BC3" w:rsidRDefault="00ED6580" w:rsidP="00D17BC3">
      <w:pPr>
        <w:ind w:firstLineChars="200" w:firstLine="680"/>
        <w:rPr>
          <w:rFonts w:ascii="Times New Roman" w:eastAsia="黑体" w:hAnsi="Times New Roman" w:cs="Times New Roman"/>
          <w:shd w:val="clear" w:color="auto" w:fill="FFFFFF"/>
        </w:rPr>
      </w:pPr>
      <w:r w:rsidRPr="00E06BC3">
        <w:rPr>
          <w:rFonts w:ascii="Times New Roman" w:eastAsia="黑体" w:hAnsi="黑体" w:cs="Times New Roman"/>
          <w:shd w:val="clear" w:color="auto" w:fill="FFFFFF"/>
        </w:rPr>
        <w:t>九、其他重要事项的情况说明</w:t>
      </w:r>
    </w:p>
    <w:p w:rsidR="00FB0A31" w:rsidRPr="00E06BC3" w:rsidRDefault="00ED6580"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（一）机关运行经费</w:t>
      </w:r>
    </w:p>
    <w:p w:rsidR="001B5AB1" w:rsidRDefault="0008577A" w:rsidP="00D17BC3">
      <w:pPr>
        <w:ind w:firstLineChars="200" w:firstLine="680"/>
        <w:rPr>
          <w:rFonts w:ascii="Times New Roman" w:hAnsi="Times New Roman" w:cs="Times New Roman"/>
          <w:szCs w:val="32"/>
        </w:rPr>
      </w:pPr>
      <w:r>
        <w:rPr>
          <w:rFonts w:ascii="Times New Roman" w:hAnsi="Times New Roman" w:cs="Times New Roman"/>
          <w:szCs w:val="32"/>
        </w:rPr>
        <w:t>20</w:t>
      </w:r>
      <w:r w:rsidR="00635DBC">
        <w:rPr>
          <w:rFonts w:ascii="Times New Roman" w:hAnsi="Times New Roman" w:cs="Times New Roman" w:hint="eastAsia"/>
          <w:szCs w:val="32"/>
        </w:rPr>
        <w:t>21</w:t>
      </w:r>
      <w:r w:rsidR="00ED6580" w:rsidRPr="00E06BC3">
        <w:rPr>
          <w:rFonts w:ascii="Times New Roman" w:hAnsi="Times New Roman" w:cs="Times New Roman"/>
          <w:szCs w:val="32"/>
        </w:rPr>
        <w:t>年</w:t>
      </w:r>
      <w:r w:rsidR="00635DBC">
        <w:rPr>
          <w:rFonts w:ascii="Times New Roman" w:hAnsi="Times New Roman" w:cs="Times New Roman" w:hint="eastAsia"/>
          <w:szCs w:val="32"/>
        </w:rPr>
        <w:t>海南省老年大学办公室机关运行经费预算</w:t>
      </w:r>
      <w:r w:rsidR="00790493">
        <w:rPr>
          <w:rFonts w:ascii="Times New Roman" w:hAnsi="Times New Roman" w:cs="Times New Roman" w:hint="eastAsia"/>
          <w:szCs w:val="32"/>
        </w:rPr>
        <w:t>30.84</w:t>
      </w:r>
      <w:r w:rsidR="00635DBC">
        <w:rPr>
          <w:rFonts w:ascii="Times New Roman" w:hAnsi="Times New Roman" w:cs="Times New Roman" w:hint="eastAsia"/>
          <w:szCs w:val="32"/>
        </w:rPr>
        <w:lastRenderedPageBreak/>
        <w:t>万元。</w:t>
      </w:r>
    </w:p>
    <w:p w:rsidR="00ED6580" w:rsidRPr="00E06BC3" w:rsidRDefault="00ED6580"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（二）政府采购情况</w:t>
      </w:r>
    </w:p>
    <w:p w:rsidR="001B5AB1" w:rsidRDefault="00B85259" w:rsidP="001B5AB1">
      <w:pPr>
        <w:ind w:firstLine="640"/>
        <w:rPr>
          <w:rFonts w:ascii="Times New Roman" w:hAnsi="Times New Roman" w:cs="Times New Roman"/>
          <w:szCs w:val="32"/>
        </w:rPr>
      </w:pPr>
      <w:r>
        <w:rPr>
          <w:rFonts w:ascii="Times New Roman" w:hAnsi="Times New Roman" w:cs="Times New Roman"/>
          <w:szCs w:val="32"/>
        </w:rPr>
        <w:t>20</w:t>
      </w:r>
      <w:r w:rsidR="00635DBC">
        <w:rPr>
          <w:rFonts w:ascii="Times New Roman" w:hAnsi="Times New Roman" w:cs="Times New Roman" w:hint="eastAsia"/>
          <w:szCs w:val="32"/>
        </w:rPr>
        <w:t>21</w:t>
      </w:r>
      <w:r w:rsidR="00635DBC">
        <w:rPr>
          <w:rFonts w:ascii="Times New Roman" w:hAnsi="Times New Roman" w:cs="Times New Roman" w:hint="eastAsia"/>
          <w:szCs w:val="32"/>
        </w:rPr>
        <w:t>年海南省老年大学室政府采购预算</w:t>
      </w:r>
      <w:r w:rsidR="001B5AB1">
        <w:rPr>
          <w:rFonts w:ascii="Times New Roman" w:hAnsi="Times New Roman" w:cs="Times New Roman" w:hint="eastAsia"/>
          <w:szCs w:val="32"/>
        </w:rPr>
        <w:t>总额</w:t>
      </w:r>
      <w:r w:rsidR="00635DBC">
        <w:rPr>
          <w:rFonts w:ascii="Times New Roman" w:hAnsi="Times New Roman" w:cs="Times New Roman" w:hint="eastAsia"/>
          <w:szCs w:val="32"/>
        </w:rPr>
        <w:t>4.4</w:t>
      </w:r>
      <w:r w:rsidR="00635DBC">
        <w:rPr>
          <w:rFonts w:ascii="Times New Roman" w:hAnsi="Times New Roman" w:cs="Times New Roman" w:hint="eastAsia"/>
          <w:szCs w:val="32"/>
        </w:rPr>
        <w:t>万元，</w:t>
      </w:r>
      <w:r w:rsidR="001B5AB1">
        <w:rPr>
          <w:rFonts w:ascii="Times New Roman" w:hAnsi="Times New Roman" w:cs="Times New Roman" w:hint="eastAsia"/>
          <w:szCs w:val="32"/>
        </w:rPr>
        <w:t>均为政府采购货物预算。</w:t>
      </w:r>
    </w:p>
    <w:p w:rsidR="00ED6580" w:rsidRPr="00E06BC3" w:rsidRDefault="00640059" w:rsidP="001B5AB1">
      <w:pPr>
        <w:ind w:firstLine="640"/>
        <w:rPr>
          <w:rFonts w:ascii="Times New Roman" w:eastAsia="楷体" w:hAnsi="Times New Roman" w:cs="Times New Roman"/>
          <w:szCs w:val="32"/>
        </w:rPr>
      </w:pPr>
      <w:r w:rsidRPr="00E06BC3">
        <w:rPr>
          <w:rFonts w:ascii="Times New Roman" w:eastAsia="楷体" w:hAnsi="楷体" w:cs="Times New Roman"/>
          <w:szCs w:val="32"/>
        </w:rPr>
        <w:t>（三）</w:t>
      </w:r>
      <w:r w:rsidR="003847B6" w:rsidRPr="00E06BC3">
        <w:rPr>
          <w:rFonts w:ascii="Times New Roman" w:eastAsia="楷体" w:hAnsi="楷体" w:cs="Times New Roman"/>
          <w:szCs w:val="32"/>
        </w:rPr>
        <w:t>国有资产占有使用情况</w:t>
      </w:r>
    </w:p>
    <w:p w:rsidR="003847B6" w:rsidRPr="00E06BC3" w:rsidRDefault="003847B6" w:rsidP="00D17BC3">
      <w:pPr>
        <w:ind w:firstLineChars="200" w:firstLine="680"/>
        <w:rPr>
          <w:rFonts w:ascii="Times New Roman" w:hAnsi="Times New Roman" w:cs="Times New Roman"/>
          <w:szCs w:val="32"/>
        </w:rPr>
      </w:pPr>
      <w:r w:rsidRPr="001E2129">
        <w:rPr>
          <w:rFonts w:ascii="Times New Roman" w:hAnsi="Times New Roman" w:cs="Times New Roman"/>
          <w:szCs w:val="32"/>
        </w:rPr>
        <w:t>截至</w:t>
      </w:r>
      <w:r w:rsidR="001B5AB1">
        <w:rPr>
          <w:rFonts w:ascii="Times New Roman" w:hAnsi="Times New Roman" w:cs="Times New Roman" w:hint="eastAsia"/>
          <w:szCs w:val="32"/>
        </w:rPr>
        <w:t>2020</w:t>
      </w:r>
      <w:r w:rsidRPr="001E2129">
        <w:rPr>
          <w:rFonts w:ascii="Times New Roman" w:hAnsi="Times New Roman" w:cs="Times New Roman"/>
          <w:szCs w:val="32"/>
        </w:rPr>
        <w:t>年</w:t>
      </w:r>
      <w:r w:rsidRPr="001E2129">
        <w:rPr>
          <w:rFonts w:ascii="Times New Roman" w:hAnsi="Times New Roman" w:cs="Times New Roman"/>
          <w:szCs w:val="32"/>
        </w:rPr>
        <w:t>12</w:t>
      </w:r>
      <w:r w:rsidRPr="001E2129">
        <w:rPr>
          <w:rFonts w:ascii="Times New Roman" w:hAnsi="Times New Roman" w:cs="Times New Roman"/>
          <w:szCs w:val="32"/>
        </w:rPr>
        <w:t>月</w:t>
      </w:r>
      <w:r w:rsidRPr="001E2129">
        <w:rPr>
          <w:rFonts w:ascii="Times New Roman" w:hAnsi="Times New Roman" w:cs="Times New Roman"/>
          <w:szCs w:val="32"/>
        </w:rPr>
        <w:t>31</w:t>
      </w:r>
      <w:r w:rsidRPr="001E2129">
        <w:rPr>
          <w:rFonts w:ascii="Times New Roman" w:hAnsi="Times New Roman" w:cs="Times New Roman"/>
          <w:szCs w:val="32"/>
        </w:rPr>
        <w:t>日，</w:t>
      </w:r>
      <w:r w:rsidR="001B5AB1">
        <w:rPr>
          <w:rFonts w:ascii="Times New Roman" w:hAnsi="Times New Roman" w:cs="Times New Roman" w:hint="eastAsia"/>
          <w:szCs w:val="32"/>
        </w:rPr>
        <w:t>海南省老年大学办公室共有</w:t>
      </w:r>
      <w:r w:rsidRPr="001E2129">
        <w:rPr>
          <w:rFonts w:ascii="Times New Roman" w:hAnsi="Times New Roman" w:cs="Times New Roman"/>
          <w:szCs w:val="32"/>
        </w:rPr>
        <w:t>车辆</w:t>
      </w:r>
      <w:r w:rsidR="001B5AB1">
        <w:rPr>
          <w:rFonts w:ascii="Times New Roman" w:hAnsi="Times New Roman" w:cs="Times New Roman" w:hint="eastAsia"/>
          <w:szCs w:val="32"/>
        </w:rPr>
        <w:t>1</w:t>
      </w:r>
      <w:r w:rsidRPr="001E2129">
        <w:rPr>
          <w:rFonts w:ascii="Times New Roman" w:hAnsi="Times New Roman" w:cs="Times New Roman"/>
          <w:szCs w:val="32"/>
        </w:rPr>
        <w:t>辆，</w:t>
      </w:r>
      <w:r w:rsidR="001B5AB1">
        <w:rPr>
          <w:rFonts w:ascii="Times New Roman" w:hAnsi="Times New Roman" w:cs="Times New Roman" w:hint="eastAsia"/>
          <w:szCs w:val="32"/>
        </w:rPr>
        <w:t>为</w:t>
      </w:r>
      <w:r w:rsidR="00E00A79">
        <w:rPr>
          <w:rFonts w:ascii="Times New Roman" w:hAnsi="Times New Roman" w:cs="Times New Roman" w:hint="eastAsia"/>
          <w:szCs w:val="32"/>
        </w:rPr>
        <w:t>机</w:t>
      </w:r>
      <w:r w:rsidR="00E00A79">
        <w:rPr>
          <w:rFonts w:ascii="仿宋_GB2312" w:hAnsi="黑体" w:cs="仿宋_GB2312" w:hint="eastAsia"/>
          <w:szCs w:val="32"/>
        </w:rPr>
        <w:t>要通信应急用车</w:t>
      </w:r>
      <w:r w:rsidR="001B5AB1">
        <w:rPr>
          <w:rFonts w:ascii="Times New Roman" w:hAnsi="Times New Roman" w:cs="Times New Roman" w:hint="eastAsia"/>
          <w:szCs w:val="32"/>
        </w:rPr>
        <w:t>。没有</w:t>
      </w:r>
      <w:r w:rsidR="00640059" w:rsidRPr="00152305">
        <w:rPr>
          <w:rFonts w:ascii="Times New Roman" w:hAnsi="Times New Roman" w:cs="Times New Roman"/>
          <w:szCs w:val="32"/>
        </w:rPr>
        <w:t>单位价值</w:t>
      </w:r>
      <w:r w:rsidR="00640059" w:rsidRPr="00152305">
        <w:rPr>
          <w:rFonts w:ascii="Times New Roman" w:hAnsi="Times New Roman" w:cs="Times New Roman"/>
          <w:szCs w:val="32"/>
        </w:rPr>
        <w:t>100</w:t>
      </w:r>
      <w:r w:rsidR="00640059" w:rsidRPr="00152305">
        <w:rPr>
          <w:rFonts w:ascii="Times New Roman" w:hAnsi="Times New Roman" w:cs="Times New Roman"/>
          <w:szCs w:val="32"/>
        </w:rPr>
        <w:t>万元以上设备。</w:t>
      </w:r>
    </w:p>
    <w:p w:rsidR="00640059" w:rsidRPr="00E06BC3" w:rsidRDefault="00640059"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（四）绩效目标设置情况</w:t>
      </w:r>
    </w:p>
    <w:p w:rsidR="00640059" w:rsidRPr="00E06BC3" w:rsidRDefault="009C310A" w:rsidP="00D17BC3">
      <w:pPr>
        <w:ind w:firstLineChars="200" w:firstLine="680"/>
        <w:rPr>
          <w:rFonts w:ascii="Times New Roman" w:hAnsi="Times New Roman" w:cs="Times New Roman"/>
          <w:szCs w:val="32"/>
        </w:rPr>
      </w:pPr>
      <w:r>
        <w:rPr>
          <w:rFonts w:ascii="Times New Roman" w:hAnsi="Times New Roman" w:cs="Times New Roman" w:hint="eastAsia"/>
          <w:szCs w:val="32"/>
        </w:rPr>
        <w:t>海南省老年大学办公室</w:t>
      </w:r>
      <w:r>
        <w:rPr>
          <w:rFonts w:ascii="Times New Roman" w:hAnsi="Times New Roman" w:cs="Times New Roman" w:hint="eastAsia"/>
          <w:szCs w:val="32"/>
        </w:rPr>
        <w:t>2021</w:t>
      </w:r>
      <w:r>
        <w:rPr>
          <w:rFonts w:ascii="Times New Roman" w:hAnsi="Times New Roman" w:cs="Times New Roman" w:hint="eastAsia"/>
          <w:szCs w:val="32"/>
        </w:rPr>
        <w:t>年</w:t>
      </w:r>
      <w:r w:rsidR="00C37748">
        <w:rPr>
          <w:rFonts w:ascii="Times New Roman" w:hAnsi="Times New Roman" w:cs="Times New Roman" w:hint="eastAsia"/>
          <w:szCs w:val="32"/>
        </w:rPr>
        <w:t>基本支出、项目支出均实</w:t>
      </w:r>
      <w:r w:rsidR="00640059" w:rsidRPr="00E06BC3">
        <w:rPr>
          <w:rFonts w:ascii="Times New Roman" w:hAnsi="Times New Roman" w:cs="Times New Roman"/>
          <w:szCs w:val="32"/>
        </w:rPr>
        <w:t>行绩效目标管理，涉及一般公共预算</w:t>
      </w:r>
      <w:r w:rsidR="00C37748">
        <w:rPr>
          <w:rFonts w:ascii="Times New Roman" w:hAnsi="Times New Roman" w:cs="Times New Roman" w:hint="eastAsia"/>
          <w:szCs w:val="32"/>
        </w:rPr>
        <w:t>240.53</w:t>
      </w:r>
      <w:r w:rsidR="00640059" w:rsidRPr="00E06BC3">
        <w:rPr>
          <w:rFonts w:ascii="Times New Roman" w:hAnsi="Times New Roman" w:cs="Times New Roman"/>
          <w:szCs w:val="32"/>
        </w:rPr>
        <w:t>万元。</w:t>
      </w:r>
    </w:p>
    <w:p w:rsidR="00D17BC3" w:rsidRPr="001B5AB1" w:rsidRDefault="00D17BC3" w:rsidP="00D17BC3"/>
    <w:p w:rsidR="008A00BF" w:rsidRPr="00D17BC3" w:rsidRDefault="008A00BF" w:rsidP="00D17BC3"/>
    <w:p w:rsidR="00640059" w:rsidRPr="00D17BC3" w:rsidRDefault="00640059" w:rsidP="00D17BC3">
      <w:pPr>
        <w:jc w:val="center"/>
        <w:rPr>
          <w:rFonts w:ascii="Times New Roman" w:eastAsia="黑体" w:hAnsi="黑体" w:cs="Times New Roman"/>
          <w:sz w:val="44"/>
          <w:szCs w:val="44"/>
        </w:rPr>
      </w:pPr>
      <w:r w:rsidRPr="00D17BC3">
        <w:rPr>
          <w:rFonts w:ascii="Times New Roman" w:eastAsia="黑体" w:hAnsi="黑体" w:cs="Times New Roman"/>
          <w:sz w:val="44"/>
          <w:szCs w:val="44"/>
        </w:rPr>
        <w:t>第四部分</w:t>
      </w:r>
      <w:r w:rsidRPr="00D17BC3">
        <w:rPr>
          <w:rFonts w:ascii="Times New Roman" w:eastAsia="黑体" w:hAnsi="黑体" w:cs="Times New Roman"/>
          <w:sz w:val="44"/>
          <w:szCs w:val="44"/>
        </w:rPr>
        <w:t xml:space="preserve">  </w:t>
      </w:r>
      <w:r w:rsidRPr="00D17BC3">
        <w:rPr>
          <w:rFonts w:ascii="Times New Roman" w:eastAsia="黑体" w:hAnsi="黑体" w:cs="Times New Roman"/>
          <w:sz w:val="44"/>
          <w:szCs w:val="44"/>
        </w:rPr>
        <w:t>名词解释</w:t>
      </w:r>
    </w:p>
    <w:p w:rsidR="00640059" w:rsidRDefault="00640059" w:rsidP="00D17BC3"/>
    <w:p w:rsidR="008A00BF" w:rsidRPr="00D17BC3" w:rsidRDefault="008A00BF" w:rsidP="00D17BC3"/>
    <w:p w:rsidR="00610FB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一、</w:t>
      </w:r>
      <w:r w:rsidR="00610FB9" w:rsidRPr="00E06BC3">
        <w:rPr>
          <w:rFonts w:ascii="Times New Roman" w:hAnsi="Times New Roman" w:cs="Times New Roman"/>
          <w:color w:val="000000"/>
          <w:kern w:val="0"/>
          <w:szCs w:val="32"/>
        </w:rPr>
        <w:t>一般公共预算收入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用于反映税收收入、专项收入、行政事业性收费收入、罚没收入、国有资源（资产）有偿使用收入、政府住房基金收入、捐赠收入等财政收入。</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二、</w:t>
      </w:r>
      <w:r w:rsidR="00640059" w:rsidRPr="00E06BC3">
        <w:rPr>
          <w:rFonts w:ascii="Times New Roman" w:hAnsi="Times New Roman" w:cs="Times New Roman"/>
          <w:color w:val="000000"/>
          <w:kern w:val="0"/>
          <w:szCs w:val="32"/>
        </w:rPr>
        <w:t>政府性基金收入：</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用于反映政府为支持某项事业发展或特定基础设施建设，依法依规向公民、法人和其他组织征收的以及出让土地、发行彩票等方式取得的具有专门用</w:t>
      </w:r>
      <w:r w:rsidR="0096266B" w:rsidRPr="00E06BC3">
        <w:rPr>
          <w:rFonts w:ascii="Times New Roman" w:hAnsi="Times New Roman" w:cs="Times New Roman"/>
          <w:bCs/>
          <w:color w:val="000000"/>
          <w:kern w:val="0"/>
          <w:szCs w:val="32"/>
          <w:lang w:val="zh-CN"/>
        </w:rPr>
        <w:lastRenderedPageBreak/>
        <w:t>途的资金。</w:t>
      </w:r>
    </w:p>
    <w:p w:rsidR="00610FB9" w:rsidRPr="00E06BC3" w:rsidRDefault="00610FB9"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三、其他财政资金收入：</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用于反映政府为履行职责，依法依规收取、提取和安排使用的未纳入预算管理的除教育收费以外的各种财政性资金。</w:t>
      </w:r>
      <w:r w:rsidRPr="00E06BC3">
        <w:rPr>
          <w:rFonts w:ascii="Times New Roman" w:hAnsi="Times New Roman" w:cs="Times New Roman"/>
          <w:color w:val="000000"/>
          <w:kern w:val="0"/>
          <w:szCs w:val="32"/>
        </w:rPr>
        <w:t xml:space="preserve"> </w:t>
      </w:r>
    </w:p>
    <w:p w:rsidR="00E3389C"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四、</w:t>
      </w:r>
      <w:r w:rsidR="00610FB9" w:rsidRPr="00E06BC3">
        <w:rPr>
          <w:rFonts w:ascii="Times New Roman" w:hAnsi="Times New Roman" w:cs="Times New Roman"/>
          <w:color w:val="000000"/>
          <w:kern w:val="0"/>
          <w:szCs w:val="32"/>
        </w:rPr>
        <w:t>收回存量资金收入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用于反映各级财政部门收回的上缴国库但不列入预算的存量资金，包括收回单位实有账户存量资金、收回国库集中支付结余资金、收回转移支付存量资金和收回财政专户存量资金。</w:t>
      </w:r>
      <w:r w:rsidR="00610FB9" w:rsidRPr="00E06BC3">
        <w:rPr>
          <w:rFonts w:ascii="Times New Roman" w:hAnsi="Times New Roman" w:cs="Times New Roman"/>
          <w:color w:val="000000"/>
          <w:kern w:val="0"/>
          <w:szCs w:val="32"/>
          <w:lang w:val="zh-CN"/>
        </w:rPr>
        <w:t>。</w:t>
      </w:r>
      <w:r w:rsidR="00610FB9" w:rsidRPr="00E06BC3">
        <w:rPr>
          <w:rFonts w:ascii="Times New Roman" w:hAnsi="Times New Roman" w:cs="Times New Roman"/>
          <w:color w:val="000000"/>
          <w:kern w:val="0"/>
          <w:szCs w:val="32"/>
        </w:rPr>
        <w:t xml:space="preserve"> </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五、</w:t>
      </w:r>
      <w:r w:rsidR="00610FB9" w:rsidRPr="00E06BC3">
        <w:rPr>
          <w:rFonts w:ascii="Times New Roman" w:hAnsi="Times New Roman" w:cs="Times New Roman"/>
          <w:color w:val="000000"/>
          <w:kern w:val="0"/>
          <w:szCs w:val="32"/>
        </w:rPr>
        <w:t>事业收入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指用于反映事业单位开展专业业务活动及辅助活动所取得的收入。</w:t>
      </w:r>
      <w:r w:rsidR="00610FB9" w:rsidRPr="00E06BC3">
        <w:rPr>
          <w:rFonts w:ascii="Times New Roman" w:hAnsi="Times New Roman" w:cs="Times New Roman"/>
          <w:color w:val="000000"/>
          <w:kern w:val="0"/>
          <w:szCs w:val="32"/>
        </w:rPr>
        <w:t xml:space="preserve"> </w:t>
      </w:r>
    </w:p>
    <w:p w:rsidR="00610FB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六、</w:t>
      </w:r>
      <w:r w:rsidR="00610FB9" w:rsidRPr="00E06BC3">
        <w:rPr>
          <w:rFonts w:ascii="Times New Roman" w:hAnsi="Times New Roman" w:cs="Times New Roman"/>
          <w:szCs w:val="32"/>
        </w:rPr>
        <w:t>事业单位经营收入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指用于反映事业单位在专业活动及辅助活动之外开展非独立核算经营活动取得的收入。</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七、</w:t>
      </w:r>
      <w:r w:rsidR="00610FB9" w:rsidRPr="00E06BC3">
        <w:rPr>
          <w:rFonts w:ascii="Times New Roman" w:hAnsi="Times New Roman" w:cs="Times New Roman"/>
          <w:color w:val="000000"/>
          <w:kern w:val="0"/>
          <w:szCs w:val="32"/>
        </w:rPr>
        <w:t>其他收入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指用于反映除上述一般公共预算收入、政府性基金收入、其他财政性资金收入、收回存量资金收入、事业收入、事业单位经营收入和往来收入以外的收入。</w:t>
      </w:r>
    </w:p>
    <w:p w:rsidR="0064005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八、</w:t>
      </w:r>
      <w:r w:rsidR="00610FB9" w:rsidRPr="00E06BC3">
        <w:rPr>
          <w:rFonts w:ascii="Times New Roman" w:hAnsi="Times New Roman" w:cs="Times New Roman"/>
          <w:szCs w:val="32"/>
        </w:rPr>
        <w:t>用事业基金弥补收支差额</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指用于反映事业单位在预计当年</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一般公共预算收入</w:t>
      </w:r>
      <w:r w:rsidR="00816A87" w:rsidRPr="00E06BC3">
        <w:rPr>
          <w:rFonts w:ascii="Times New Roman" w:hAnsi="Times New Roman" w:cs="Times New Roman"/>
          <w:bCs/>
          <w:color w:val="000000"/>
          <w:kern w:val="0"/>
          <w:szCs w:val="32"/>
          <w:lang w:val="zh-CN"/>
        </w:rPr>
        <w:t>”</w:t>
      </w:r>
      <w:r w:rsidR="008D27D9"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政府性基金</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教育收费收入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其他财政性资金收入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收回存量资</w:t>
      </w:r>
      <w:r w:rsidR="0049755B">
        <w:rPr>
          <w:rFonts w:ascii="Times New Roman" w:hAnsi="Times New Roman" w:cs="Times New Roman" w:hint="eastAsia"/>
          <w:bCs/>
          <w:color w:val="000000"/>
          <w:kern w:val="0"/>
          <w:szCs w:val="32"/>
          <w:lang w:val="zh-CN"/>
        </w:rPr>
        <w:t xml:space="preserve"> </w:t>
      </w:r>
      <w:r w:rsidR="00816A87" w:rsidRPr="00E06BC3">
        <w:rPr>
          <w:rFonts w:ascii="Times New Roman" w:hAnsi="Times New Roman" w:cs="Times New Roman"/>
          <w:bCs/>
          <w:color w:val="000000"/>
          <w:kern w:val="0"/>
          <w:szCs w:val="32"/>
          <w:lang w:val="zh-CN"/>
        </w:rPr>
        <w:t>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单位自有资金收入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收入不足安排支出的情况下，使用以前年度积累的事业基金（事业单位当年收入和支出相抵后按国家规定提取，用于弥补以后年度收支差额的基金）弥补本年度收支缺口的资金。</w:t>
      </w:r>
    </w:p>
    <w:p w:rsidR="0064005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lastRenderedPageBreak/>
        <w:t>九、</w:t>
      </w:r>
      <w:r w:rsidR="00610FB9" w:rsidRPr="00E06BC3">
        <w:rPr>
          <w:rFonts w:ascii="Times New Roman" w:hAnsi="Times New Roman" w:cs="Times New Roman"/>
          <w:szCs w:val="32"/>
        </w:rPr>
        <w:t>上年结转结余收入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指用于反映以前年度尚未完成、结转到本年仍按规定用途继续使用的资金等。</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十、一般公共服务（类）</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事务（款）行政运行（项）：指</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用于保障机构正常运行、开展日常工作的基本支出。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十一、一般公共服务（类）</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事务（款）一般行政管理事务（项）：指用于</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等未单独设置项级科目的项目支出。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十二、基本支出：指行政事业单位用于为保障其机构正常运转、完成日常工作任务而发生的人员支出和公用支出。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十三、项目支出：指在基本支出之外为完成特定的行政工作任务或事业发展目标所发生的支出。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十四、</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三公</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sidRPr="00E06BC3">
        <w:rPr>
          <w:rFonts w:ascii="Times New Roman" w:hAnsi="Times New Roman" w:cs="Times New Roman"/>
          <w:color w:val="000000"/>
          <w:kern w:val="0"/>
          <w:szCs w:val="30"/>
        </w:rPr>
        <w:t>含车辆</w:t>
      </w:r>
      <w:proofErr w:type="gramEnd"/>
      <w:r w:rsidRPr="00E06BC3">
        <w:rPr>
          <w:rFonts w:ascii="Times New Roman" w:hAnsi="Times New Roman" w:cs="Times New Roman"/>
          <w:color w:val="000000"/>
          <w:kern w:val="0"/>
          <w:szCs w:val="30"/>
        </w:rPr>
        <w:t>购置税）及燃料费、维修费、过路过桥费、保险费、安全奖励费用等支出；公务接待费指单位按规定开支的各类公务接待（含外宾接待）支出。</w:t>
      </w:r>
    </w:p>
    <w:p w:rsidR="0096266B" w:rsidRPr="00E06BC3" w:rsidRDefault="00B56CA5" w:rsidP="00D17BC3">
      <w:pPr>
        <w:ind w:firstLineChars="200" w:firstLine="680"/>
        <w:rPr>
          <w:rFonts w:ascii="Times New Roman" w:hAnsi="Times New Roman" w:cs="Times New Roman"/>
          <w:szCs w:val="32"/>
        </w:rPr>
      </w:pPr>
      <w:r w:rsidRPr="00E06BC3">
        <w:rPr>
          <w:rFonts w:ascii="Times New Roman" w:hAnsi="Times New Roman" w:cs="Times New Roman"/>
          <w:color w:val="000000"/>
          <w:kern w:val="0"/>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sectPr w:rsidR="0096266B" w:rsidRPr="00E06BC3" w:rsidSect="00DB0488">
      <w:footerReference w:type="default" r:id="rId10"/>
      <w:pgSz w:w="11906" w:h="16838" w:code="9"/>
      <w:pgMar w:top="2211" w:right="1531" w:bottom="2041" w:left="1531" w:header="851" w:footer="1418" w:gutter="0"/>
      <w:pgNumType w:start="1"/>
      <w:cols w:space="425"/>
      <w:docGrid w:type="linesAndChars" w:linePitch="572" w:charSpace="41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126" w:rsidRDefault="00197126" w:rsidP="00DD3FD8">
      <w:r>
        <w:separator/>
      </w:r>
    </w:p>
  </w:endnote>
  <w:endnote w:type="continuationSeparator" w:id="0">
    <w:p w:rsidR="00197126" w:rsidRDefault="00197126" w:rsidP="00DD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06038"/>
      <w:docPartObj>
        <w:docPartGallery w:val="Page Numbers (Bottom of Page)"/>
        <w:docPartUnique/>
      </w:docPartObj>
    </w:sdtPr>
    <w:sdtEndPr>
      <w:rPr>
        <w:sz w:val="24"/>
        <w:szCs w:val="24"/>
      </w:rPr>
    </w:sdtEndPr>
    <w:sdtContent>
      <w:p w:rsidR="003C3A6E" w:rsidRPr="00E06BC3" w:rsidRDefault="00197126" w:rsidP="00E06BC3">
        <w:pPr>
          <w:pStyle w:val="a5"/>
          <w:jc w:val="center"/>
          <w:rPr>
            <w:sz w:val="24"/>
            <w:szCs w:val="24"/>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525"/>
      <w:docPartObj>
        <w:docPartGallery w:val="Page Numbers (Bottom of Page)"/>
        <w:docPartUnique/>
      </w:docPartObj>
    </w:sdtPr>
    <w:sdtEndPr>
      <w:rPr>
        <w:sz w:val="24"/>
        <w:szCs w:val="24"/>
      </w:rPr>
    </w:sdtEndPr>
    <w:sdtContent>
      <w:p w:rsidR="00DB0488" w:rsidRPr="00E06BC3" w:rsidRDefault="00DB0488" w:rsidP="00E06BC3">
        <w:pPr>
          <w:pStyle w:val="a5"/>
          <w:jc w:val="center"/>
          <w:rPr>
            <w:sz w:val="24"/>
            <w:szCs w:val="24"/>
          </w:rPr>
        </w:pPr>
        <w:r w:rsidRPr="00E06BC3">
          <w:rPr>
            <w:rFonts w:ascii="Times New Roman" w:hAnsi="Times New Roman" w:cs="Times New Roman"/>
            <w:sz w:val="24"/>
            <w:szCs w:val="24"/>
          </w:rPr>
          <w:fldChar w:fldCharType="begin"/>
        </w:r>
        <w:r w:rsidRPr="00E06BC3">
          <w:rPr>
            <w:rFonts w:ascii="Times New Roman" w:hAnsi="Times New Roman" w:cs="Times New Roman"/>
            <w:sz w:val="24"/>
            <w:szCs w:val="24"/>
          </w:rPr>
          <w:instrText>PAGE   \* MERGEFORMAT</w:instrText>
        </w:r>
        <w:r w:rsidRPr="00E06BC3">
          <w:rPr>
            <w:rFonts w:ascii="Times New Roman" w:hAnsi="Times New Roman" w:cs="Times New Roman"/>
            <w:sz w:val="24"/>
            <w:szCs w:val="24"/>
          </w:rPr>
          <w:fldChar w:fldCharType="separate"/>
        </w:r>
        <w:r w:rsidR="006D2922" w:rsidRPr="006D2922">
          <w:rPr>
            <w:rFonts w:ascii="Times New Roman" w:hAnsi="Times New Roman" w:cs="Times New Roman"/>
            <w:noProof/>
            <w:sz w:val="24"/>
            <w:szCs w:val="24"/>
            <w:lang w:val="zh-CN"/>
          </w:rPr>
          <w:t>6</w:t>
        </w:r>
        <w:r w:rsidRPr="00E06BC3">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126" w:rsidRDefault="00197126" w:rsidP="00DD3FD8">
      <w:r>
        <w:separator/>
      </w:r>
    </w:p>
  </w:footnote>
  <w:footnote w:type="continuationSeparator" w:id="0">
    <w:p w:rsidR="00197126" w:rsidRDefault="00197126" w:rsidP="00DD3F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2"/>
      <w:numFmt w:val="chineseCounting"/>
      <w:suff w:val="nothing"/>
      <w:lvlText w:val="%1、"/>
      <w:lvlJc w:val="left"/>
    </w:lvl>
  </w:abstractNum>
  <w:abstractNum w:abstractNumId="1">
    <w:nsid w:val="05832B87"/>
    <w:multiLevelType w:val="hybridMultilevel"/>
    <w:tmpl w:val="95F08776"/>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F6734D"/>
    <w:multiLevelType w:val="hybridMultilevel"/>
    <w:tmpl w:val="87EAA294"/>
    <w:lvl w:ilvl="0" w:tplc="3F16AAE4">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111744E6"/>
    <w:multiLevelType w:val="hybridMultilevel"/>
    <w:tmpl w:val="2FA67BD8"/>
    <w:lvl w:ilvl="0" w:tplc="FC9A4316">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AE61F1"/>
    <w:multiLevelType w:val="hybridMultilevel"/>
    <w:tmpl w:val="BF5CBDA2"/>
    <w:lvl w:ilvl="0" w:tplc="FD60F3F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4687EA8"/>
    <w:multiLevelType w:val="multilevel"/>
    <w:tmpl w:val="E64EE9B2"/>
    <w:lvl w:ilvl="0">
      <w:start w:val="1"/>
      <w:numFmt w:val="decimal"/>
      <w:lvlText w:val="第%1部分"/>
      <w:lvlJc w:val="left"/>
      <w:pPr>
        <w:ind w:left="1320" w:hanging="1320"/>
      </w:pPr>
      <w:rPr>
        <w:rFonts w:ascii="黑体" w:eastAsia="黑体" w:hAnsi="黑体" w:cstheme="minorBidi"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F1C2828"/>
    <w:multiLevelType w:val="hybridMultilevel"/>
    <w:tmpl w:val="0D480460"/>
    <w:lvl w:ilvl="0" w:tplc="01821872">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0F23F2"/>
    <w:multiLevelType w:val="hybridMultilevel"/>
    <w:tmpl w:val="6240B51C"/>
    <w:lvl w:ilvl="0" w:tplc="7674A0C0">
      <w:start w:val="1"/>
      <w:numFmt w:val="decimal"/>
      <w:lvlText w:val="%1."/>
      <w:lvlJc w:val="left"/>
      <w:pPr>
        <w:ind w:left="1160" w:hanging="36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8">
    <w:nsid w:val="36023204"/>
    <w:multiLevelType w:val="hybridMultilevel"/>
    <w:tmpl w:val="D7DEDB6E"/>
    <w:lvl w:ilvl="0" w:tplc="F42266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C9A6287"/>
    <w:multiLevelType w:val="hybridMultilevel"/>
    <w:tmpl w:val="D1927554"/>
    <w:lvl w:ilvl="0" w:tplc="91B8B7F8">
      <w:start w:val="1"/>
      <w:numFmt w:val="japaneseCounting"/>
      <w:lvlText w:val="%1、"/>
      <w:lvlJc w:val="left"/>
      <w:pPr>
        <w:ind w:left="720" w:hanging="720"/>
      </w:pPr>
      <w:rPr>
        <w:rFonts w:ascii="仿宋_GB2312" w:eastAsia="仿宋_GB2312"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A611727"/>
    <w:multiLevelType w:val="hybridMultilevel"/>
    <w:tmpl w:val="A01AB5F4"/>
    <w:lvl w:ilvl="0" w:tplc="028894A2">
      <w:start w:val="1"/>
      <w:numFmt w:val="japaneseCounting"/>
      <w:lvlText w:val="%1、"/>
      <w:lvlJc w:val="left"/>
      <w:pPr>
        <w:ind w:left="720" w:hanging="720"/>
      </w:pPr>
      <w:rPr>
        <w:rFonts w:ascii="仿宋_GB2312" w:eastAsia="仿宋_GB2312" w:hAnsi="仿宋_GB2312"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FCC50D6"/>
    <w:multiLevelType w:val="hybridMultilevel"/>
    <w:tmpl w:val="2A94EE9A"/>
    <w:lvl w:ilvl="0" w:tplc="E334C814">
      <w:start w:val="1"/>
      <w:numFmt w:val="japaneseCounting"/>
      <w:lvlText w:val="第%1部"/>
      <w:lvlJc w:val="left"/>
      <w:pPr>
        <w:ind w:left="2640" w:hanging="1320"/>
      </w:pPr>
      <w:rPr>
        <w:rFonts w:ascii="黑体" w:eastAsia="黑体" w:hAnsi="黑体" w:cstheme="minorBidi" w:hint="default"/>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2">
    <w:nsid w:val="622B5FF8"/>
    <w:multiLevelType w:val="multilevel"/>
    <w:tmpl w:val="B274872A"/>
    <w:lvl w:ilvl="0">
      <w:start w:val="1"/>
      <w:numFmt w:val="japaneseCounting"/>
      <w:lvlText w:val="第%1部"/>
      <w:lvlJc w:val="left"/>
      <w:pPr>
        <w:ind w:left="1320" w:hanging="1320"/>
      </w:pPr>
      <w:rPr>
        <w:rFonts w:ascii="黑体" w:eastAsia="黑体" w:hAnsi="黑体" w:cstheme="minorBidi"/>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6A254A30"/>
    <w:multiLevelType w:val="hybridMultilevel"/>
    <w:tmpl w:val="AAB8F82A"/>
    <w:lvl w:ilvl="0" w:tplc="425896AC">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0D57A06"/>
    <w:multiLevelType w:val="hybridMultilevel"/>
    <w:tmpl w:val="31F026E8"/>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90E505D"/>
    <w:multiLevelType w:val="hybridMultilevel"/>
    <w:tmpl w:val="6F6A93E4"/>
    <w:lvl w:ilvl="0" w:tplc="1ACC6B72">
      <w:start w:val="1"/>
      <w:numFmt w:val="japaneseCounting"/>
      <w:lvlText w:val="第%1部"/>
      <w:lvlJc w:val="left"/>
      <w:pPr>
        <w:ind w:left="1320" w:hanging="1320"/>
      </w:pPr>
      <w:rPr>
        <w:rFonts w:ascii="黑体" w:eastAsia="黑体" w:hAnsi="黑体"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5"/>
  </w:num>
  <w:num w:numId="3">
    <w:abstractNumId w:val="12"/>
  </w:num>
  <w:num w:numId="4">
    <w:abstractNumId w:val="5"/>
  </w:num>
  <w:num w:numId="5">
    <w:abstractNumId w:val="9"/>
  </w:num>
  <w:num w:numId="6">
    <w:abstractNumId w:val="10"/>
  </w:num>
  <w:num w:numId="7">
    <w:abstractNumId w:val="11"/>
  </w:num>
  <w:num w:numId="8">
    <w:abstractNumId w:val="6"/>
  </w:num>
  <w:num w:numId="9">
    <w:abstractNumId w:val="3"/>
  </w:num>
  <w:num w:numId="10">
    <w:abstractNumId w:val="14"/>
  </w:num>
  <w:num w:numId="11">
    <w:abstractNumId w:val="8"/>
  </w:num>
  <w:num w:numId="12">
    <w:abstractNumId w:val="13"/>
  </w:num>
  <w:num w:numId="13">
    <w:abstractNumId w:val="2"/>
  </w:num>
  <w:num w:numId="14">
    <w:abstractNumId w:val="7"/>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70"/>
  <w:drawingGridVerticalSpacing w:val="28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91B44"/>
    <w:rsid w:val="00001B58"/>
    <w:rsid w:val="00003088"/>
    <w:rsid w:val="00006853"/>
    <w:rsid w:val="00007D6B"/>
    <w:rsid w:val="00011B9A"/>
    <w:rsid w:val="00014D1B"/>
    <w:rsid w:val="0003299A"/>
    <w:rsid w:val="0004058D"/>
    <w:rsid w:val="000417EE"/>
    <w:rsid w:val="00043249"/>
    <w:rsid w:val="0004359E"/>
    <w:rsid w:val="00045501"/>
    <w:rsid w:val="00052546"/>
    <w:rsid w:val="00053189"/>
    <w:rsid w:val="00055750"/>
    <w:rsid w:val="000558CE"/>
    <w:rsid w:val="00055FD2"/>
    <w:rsid w:val="00057A18"/>
    <w:rsid w:val="00062682"/>
    <w:rsid w:val="000631C2"/>
    <w:rsid w:val="00075A39"/>
    <w:rsid w:val="00083052"/>
    <w:rsid w:val="000849D5"/>
    <w:rsid w:val="0008577A"/>
    <w:rsid w:val="00087EDF"/>
    <w:rsid w:val="00090A1C"/>
    <w:rsid w:val="000A2588"/>
    <w:rsid w:val="000B08D0"/>
    <w:rsid w:val="000C5731"/>
    <w:rsid w:val="000D1E09"/>
    <w:rsid w:val="000D5250"/>
    <w:rsid w:val="000E3B40"/>
    <w:rsid w:val="000E6FF6"/>
    <w:rsid w:val="000F0111"/>
    <w:rsid w:val="000F489B"/>
    <w:rsid w:val="001069A8"/>
    <w:rsid w:val="00114441"/>
    <w:rsid w:val="00125F79"/>
    <w:rsid w:val="0013021A"/>
    <w:rsid w:val="001326C1"/>
    <w:rsid w:val="0013297F"/>
    <w:rsid w:val="00135797"/>
    <w:rsid w:val="00146076"/>
    <w:rsid w:val="00152305"/>
    <w:rsid w:val="0015562B"/>
    <w:rsid w:val="00165E48"/>
    <w:rsid w:val="001705D2"/>
    <w:rsid w:val="00173923"/>
    <w:rsid w:val="00173B57"/>
    <w:rsid w:val="00185BDA"/>
    <w:rsid w:val="00187C7E"/>
    <w:rsid w:val="00194891"/>
    <w:rsid w:val="00194C1E"/>
    <w:rsid w:val="00196A45"/>
    <w:rsid w:val="00197126"/>
    <w:rsid w:val="001A171E"/>
    <w:rsid w:val="001A3E41"/>
    <w:rsid w:val="001A71F3"/>
    <w:rsid w:val="001B1866"/>
    <w:rsid w:val="001B25E2"/>
    <w:rsid w:val="001B48ED"/>
    <w:rsid w:val="001B5AB1"/>
    <w:rsid w:val="001B656F"/>
    <w:rsid w:val="001C18A2"/>
    <w:rsid w:val="001C5290"/>
    <w:rsid w:val="001E09B4"/>
    <w:rsid w:val="001E1717"/>
    <w:rsid w:val="001E2129"/>
    <w:rsid w:val="001E4883"/>
    <w:rsid w:val="001E78DB"/>
    <w:rsid w:val="001F150B"/>
    <w:rsid w:val="001F3869"/>
    <w:rsid w:val="001F5D89"/>
    <w:rsid w:val="00202945"/>
    <w:rsid w:val="002071A5"/>
    <w:rsid w:val="0021108C"/>
    <w:rsid w:val="00224176"/>
    <w:rsid w:val="00224F36"/>
    <w:rsid w:val="00225C3B"/>
    <w:rsid w:val="0023143C"/>
    <w:rsid w:val="00233ADC"/>
    <w:rsid w:val="00240C21"/>
    <w:rsid w:val="00252550"/>
    <w:rsid w:val="002530AD"/>
    <w:rsid w:val="00256376"/>
    <w:rsid w:val="00260866"/>
    <w:rsid w:val="00261099"/>
    <w:rsid w:val="00263CEF"/>
    <w:rsid w:val="00267DE4"/>
    <w:rsid w:val="002729A7"/>
    <w:rsid w:val="002738CB"/>
    <w:rsid w:val="002771A6"/>
    <w:rsid w:val="00285DE5"/>
    <w:rsid w:val="00293316"/>
    <w:rsid w:val="0029565B"/>
    <w:rsid w:val="002956BC"/>
    <w:rsid w:val="002A3CFA"/>
    <w:rsid w:val="002A59FA"/>
    <w:rsid w:val="002A6CE0"/>
    <w:rsid w:val="002A6EFE"/>
    <w:rsid w:val="002B0ADF"/>
    <w:rsid w:val="002B4D72"/>
    <w:rsid w:val="002B7555"/>
    <w:rsid w:val="002C0264"/>
    <w:rsid w:val="002C2C3B"/>
    <w:rsid w:val="002C7E35"/>
    <w:rsid w:val="002D1873"/>
    <w:rsid w:val="002D3EE8"/>
    <w:rsid w:val="002D5281"/>
    <w:rsid w:val="002E0E45"/>
    <w:rsid w:val="002E4349"/>
    <w:rsid w:val="002E656F"/>
    <w:rsid w:val="002E72F8"/>
    <w:rsid w:val="002E73B0"/>
    <w:rsid w:val="002F3241"/>
    <w:rsid w:val="002F67E0"/>
    <w:rsid w:val="00311CDB"/>
    <w:rsid w:val="00313D9C"/>
    <w:rsid w:val="00321827"/>
    <w:rsid w:val="003307B6"/>
    <w:rsid w:val="00333300"/>
    <w:rsid w:val="00333D23"/>
    <w:rsid w:val="00336398"/>
    <w:rsid w:val="0033751D"/>
    <w:rsid w:val="003415BA"/>
    <w:rsid w:val="003448CB"/>
    <w:rsid w:val="00345AFC"/>
    <w:rsid w:val="00347F22"/>
    <w:rsid w:val="003555E5"/>
    <w:rsid w:val="00362570"/>
    <w:rsid w:val="0036456D"/>
    <w:rsid w:val="0036684C"/>
    <w:rsid w:val="00370597"/>
    <w:rsid w:val="00371DDB"/>
    <w:rsid w:val="00376CEA"/>
    <w:rsid w:val="00383706"/>
    <w:rsid w:val="003847B6"/>
    <w:rsid w:val="00384EFD"/>
    <w:rsid w:val="00395647"/>
    <w:rsid w:val="003A5B14"/>
    <w:rsid w:val="003A65EE"/>
    <w:rsid w:val="003B2C6A"/>
    <w:rsid w:val="003B2F25"/>
    <w:rsid w:val="003B3935"/>
    <w:rsid w:val="003C15E4"/>
    <w:rsid w:val="003C2496"/>
    <w:rsid w:val="003C3A6E"/>
    <w:rsid w:val="003D35F6"/>
    <w:rsid w:val="003D6354"/>
    <w:rsid w:val="003E43C8"/>
    <w:rsid w:val="003F135D"/>
    <w:rsid w:val="003F631D"/>
    <w:rsid w:val="00401E55"/>
    <w:rsid w:val="00411780"/>
    <w:rsid w:val="00412175"/>
    <w:rsid w:val="00413990"/>
    <w:rsid w:val="004153D7"/>
    <w:rsid w:val="00415654"/>
    <w:rsid w:val="00417E71"/>
    <w:rsid w:val="00424BDD"/>
    <w:rsid w:val="00430C6C"/>
    <w:rsid w:val="004342EE"/>
    <w:rsid w:val="004462A3"/>
    <w:rsid w:val="004522A5"/>
    <w:rsid w:val="00453A26"/>
    <w:rsid w:val="00453B7D"/>
    <w:rsid w:val="0045437B"/>
    <w:rsid w:val="00471005"/>
    <w:rsid w:val="004720B1"/>
    <w:rsid w:val="00474F12"/>
    <w:rsid w:val="0047541C"/>
    <w:rsid w:val="0048444F"/>
    <w:rsid w:val="00484AB2"/>
    <w:rsid w:val="00487657"/>
    <w:rsid w:val="004937FD"/>
    <w:rsid w:val="0049755B"/>
    <w:rsid w:val="004979E2"/>
    <w:rsid w:val="004A3AE5"/>
    <w:rsid w:val="004A5489"/>
    <w:rsid w:val="004B6274"/>
    <w:rsid w:val="004D2D07"/>
    <w:rsid w:val="004F1371"/>
    <w:rsid w:val="004F1666"/>
    <w:rsid w:val="004F2211"/>
    <w:rsid w:val="00502AEB"/>
    <w:rsid w:val="00503EE1"/>
    <w:rsid w:val="005104E3"/>
    <w:rsid w:val="005112A5"/>
    <w:rsid w:val="00512D12"/>
    <w:rsid w:val="005160EC"/>
    <w:rsid w:val="005177FB"/>
    <w:rsid w:val="00517CEB"/>
    <w:rsid w:val="00522E7C"/>
    <w:rsid w:val="00523484"/>
    <w:rsid w:val="005239CF"/>
    <w:rsid w:val="005246F8"/>
    <w:rsid w:val="00525863"/>
    <w:rsid w:val="0053640C"/>
    <w:rsid w:val="005376C7"/>
    <w:rsid w:val="00541337"/>
    <w:rsid w:val="005461C8"/>
    <w:rsid w:val="005518E1"/>
    <w:rsid w:val="00572D0C"/>
    <w:rsid w:val="005761A8"/>
    <w:rsid w:val="00581D7B"/>
    <w:rsid w:val="0059423F"/>
    <w:rsid w:val="005B38AC"/>
    <w:rsid w:val="005B5646"/>
    <w:rsid w:val="005C4CF0"/>
    <w:rsid w:val="005D3FFA"/>
    <w:rsid w:val="005D4612"/>
    <w:rsid w:val="005D465B"/>
    <w:rsid w:val="005D54F5"/>
    <w:rsid w:val="005E646A"/>
    <w:rsid w:val="005F2BB2"/>
    <w:rsid w:val="005F3913"/>
    <w:rsid w:val="005F5954"/>
    <w:rsid w:val="005F78BD"/>
    <w:rsid w:val="00610FB9"/>
    <w:rsid w:val="00615074"/>
    <w:rsid w:val="00616AF2"/>
    <w:rsid w:val="006236E0"/>
    <w:rsid w:val="006347B6"/>
    <w:rsid w:val="00635DBC"/>
    <w:rsid w:val="00635E4E"/>
    <w:rsid w:val="00640059"/>
    <w:rsid w:val="006412B9"/>
    <w:rsid w:val="006461AB"/>
    <w:rsid w:val="00650571"/>
    <w:rsid w:val="00653C65"/>
    <w:rsid w:val="00656984"/>
    <w:rsid w:val="006575CD"/>
    <w:rsid w:val="00665207"/>
    <w:rsid w:val="00670067"/>
    <w:rsid w:val="006741C5"/>
    <w:rsid w:val="00682E80"/>
    <w:rsid w:val="00684D1A"/>
    <w:rsid w:val="006868FB"/>
    <w:rsid w:val="006871F7"/>
    <w:rsid w:val="00690769"/>
    <w:rsid w:val="006A4B05"/>
    <w:rsid w:val="006A703A"/>
    <w:rsid w:val="006A7EF2"/>
    <w:rsid w:val="006B1FB3"/>
    <w:rsid w:val="006C2383"/>
    <w:rsid w:val="006D2922"/>
    <w:rsid w:val="006D2B17"/>
    <w:rsid w:val="006E39CB"/>
    <w:rsid w:val="00700D22"/>
    <w:rsid w:val="0070625E"/>
    <w:rsid w:val="00713577"/>
    <w:rsid w:val="00714BA8"/>
    <w:rsid w:val="00716397"/>
    <w:rsid w:val="0071685D"/>
    <w:rsid w:val="007179A6"/>
    <w:rsid w:val="00723405"/>
    <w:rsid w:val="0072670C"/>
    <w:rsid w:val="00733595"/>
    <w:rsid w:val="00736CD5"/>
    <w:rsid w:val="00741A49"/>
    <w:rsid w:val="00744CB9"/>
    <w:rsid w:val="00745210"/>
    <w:rsid w:val="00747CA7"/>
    <w:rsid w:val="0075151D"/>
    <w:rsid w:val="00752A3E"/>
    <w:rsid w:val="00757F86"/>
    <w:rsid w:val="007652FD"/>
    <w:rsid w:val="00766DFC"/>
    <w:rsid w:val="00767BFA"/>
    <w:rsid w:val="00770C1D"/>
    <w:rsid w:val="00773B8A"/>
    <w:rsid w:val="00786240"/>
    <w:rsid w:val="00790493"/>
    <w:rsid w:val="007905C9"/>
    <w:rsid w:val="00793A7F"/>
    <w:rsid w:val="007941A9"/>
    <w:rsid w:val="00795505"/>
    <w:rsid w:val="007957A2"/>
    <w:rsid w:val="00797221"/>
    <w:rsid w:val="007A0725"/>
    <w:rsid w:val="007A2130"/>
    <w:rsid w:val="007A5FEE"/>
    <w:rsid w:val="007B3322"/>
    <w:rsid w:val="007B52FF"/>
    <w:rsid w:val="007B7BB0"/>
    <w:rsid w:val="007C0239"/>
    <w:rsid w:val="007C1103"/>
    <w:rsid w:val="007C1500"/>
    <w:rsid w:val="007C65B9"/>
    <w:rsid w:val="007C7735"/>
    <w:rsid w:val="007D5527"/>
    <w:rsid w:val="007E4EAF"/>
    <w:rsid w:val="007E5D2C"/>
    <w:rsid w:val="007F1271"/>
    <w:rsid w:val="007F1EA5"/>
    <w:rsid w:val="007F4B6C"/>
    <w:rsid w:val="007F56CF"/>
    <w:rsid w:val="00803497"/>
    <w:rsid w:val="008050E6"/>
    <w:rsid w:val="00810062"/>
    <w:rsid w:val="00810B32"/>
    <w:rsid w:val="00816A87"/>
    <w:rsid w:val="00816D8E"/>
    <w:rsid w:val="00820177"/>
    <w:rsid w:val="008257A7"/>
    <w:rsid w:val="0082717D"/>
    <w:rsid w:val="00834438"/>
    <w:rsid w:val="0084007C"/>
    <w:rsid w:val="00842286"/>
    <w:rsid w:val="00850E18"/>
    <w:rsid w:val="00852C6F"/>
    <w:rsid w:val="00862A44"/>
    <w:rsid w:val="00864A16"/>
    <w:rsid w:val="008651B7"/>
    <w:rsid w:val="00866DF0"/>
    <w:rsid w:val="008706E2"/>
    <w:rsid w:val="00871C6F"/>
    <w:rsid w:val="0087217E"/>
    <w:rsid w:val="00876A0B"/>
    <w:rsid w:val="00877C3F"/>
    <w:rsid w:val="00880847"/>
    <w:rsid w:val="00886DDB"/>
    <w:rsid w:val="00890181"/>
    <w:rsid w:val="008A00BF"/>
    <w:rsid w:val="008A0A95"/>
    <w:rsid w:val="008A4132"/>
    <w:rsid w:val="008A6B53"/>
    <w:rsid w:val="008B51DD"/>
    <w:rsid w:val="008B6FAE"/>
    <w:rsid w:val="008C1169"/>
    <w:rsid w:val="008C1502"/>
    <w:rsid w:val="008C4B4D"/>
    <w:rsid w:val="008C72CC"/>
    <w:rsid w:val="008C733D"/>
    <w:rsid w:val="008D027B"/>
    <w:rsid w:val="008D1AE9"/>
    <w:rsid w:val="008D23B9"/>
    <w:rsid w:val="008D27D9"/>
    <w:rsid w:val="008D36D4"/>
    <w:rsid w:val="008D3E47"/>
    <w:rsid w:val="008D5E5C"/>
    <w:rsid w:val="008E0129"/>
    <w:rsid w:val="008E15BB"/>
    <w:rsid w:val="008E2248"/>
    <w:rsid w:val="008E68FF"/>
    <w:rsid w:val="008F1EE4"/>
    <w:rsid w:val="008F6038"/>
    <w:rsid w:val="008F710C"/>
    <w:rsid w:val="00901098"/>
    <w:rsid w:val="0090423A"/>
    <w:rsid w:val="00905385"/>
    <w:rsid w:val="00914809"/>
    <w:rsid w:val="00916FF8"/>
    <w:rsid w:val="009262C2"/>
    <w:rsid w:val="00926751"/>
    <w:rsid w:val="0093167F"/>
    <w:rsid w:val="009316F6"/>
    <w:rsid w:val="009349DD"/>
    <w:rsid w:val="0094409D"/>
    <w:rsid w:val="00947538"/>
    <w:rsid w:val="0095038A"/>
    <w:rsid w:val="00950B81"/>
    <w:rsid w:val="00953386"/>
    <w:rsid w:val="009541F0"/>
    <w:rsid w:val="00960C5C"/>
    <w:rsid w:val="0096266B"/>
    <w:rsid w:val="00962C12"/>
    <w:rsid w:val="00965A21"/>
    <w:rsid w:val="009667DF"/>
    <w:rsid w:val="00972D0D"/>
    <w:rsid w:val="00985EB9"/>
    <w:rsid w:val="0098695E"/>
    <w:rsid w:val="00993952"/>
    <w:rsid w:val="00994896"/>
    <w:rsid w:val="00995DA5"/>
    <w:rsid w:val="0099660D"/>
    <w:rsid w:val="009A158D"/>
    <w:rsid w:val="009A48F3"/>
    <w:rsid w:val="009A4B69"/>
    <w:rsid w:val="009B30D2"/>
    <w:rsid w:val="009B4678"/>
    <w:rsid w:val="009C310A"/>
    <w:rsid w:val="009C67B2"/>
    <w:rsid w:val="009D19DB"/>
    <w:rsid w:val="009D6D3B"/>
    <w:rsid w:val="009D729F"/>
    <w:rsid w:val="009D78F8"/>
    <w:rsid w:val="009E1897"/>
    <w:rsid w:val="009E4138"/>
    <w:rsid w:val="009E432D"/>
    <w:rsid w:val="009E7AA5"/>
    <w:rsid w:val="009E7ED9"/>
    <w:rsid w:val="009F46E7"/>
    <w:rsid w:val="009F52FB"/>
    <w:rsid w:val="009F786C"/>
    <w:rsid w:val="00A0176A"/>
    <w:rsid w:val="00A12415"/>
    <w:rsid w:val="00A17EC5"/>
    <w:rsid w:val="00A233A7"/>
    <w:rsid w:val="00A324AA"/>
    <w:rsid w:val="00A33D91"/>
    <w:rsid w:val="00A34BA7"/>
    <w:rsid w:val="00A40F4B"/>
    <w:rsid w:val="00A504F0"/>
    <w:rsid w:val="00A51A1C"/>
    <w:rsid w:val="00A528A0"/>
    <w:rsid w:val="00A545A0"/>
    <w:rsid w:val="00A56ACB"/>
    <w:rsid w:val="00A70075"/>
    <w:rsid w:val="00A70E87"/>
    <w:rsid w:val="00A727F3"/>
    <w:rsid w:val="00A75FD2"/>
    <w:rsid w:val="00A76E7F"/>
    <w:rsid w:val="00A77C73"/>
    <w:rsid w:val="00A85D31"/>
    <w:rsid w:val="00A911A3"/>
    <w:rsid w:val="00A94D59"/>
    <w:rsid w:val="00A960F8"/>
    <w:rsid w:val="00A96294"/>
    <w:rsid w:val="00AA1732"/>
    <w:rsid w:val="00AA275C"/>
    <w:rsid w:val="00AB15CD"/>
    <w:rsid w:val="00AB6F20"/>
    <w:rsid w:val="00AC4BA0"/>
    <w:rsid w:val="00AC6BE2"/>
    <w:rsid w:val="00AE12C0"/>
    <w:rsid w:val="00AE1D69"/>
    <w:rsid w:val="00AE420B"/>
    <w:rsid w:val="00AE4D39"/>
    <w:rsid w:val="00AE713E"/>
    <w:rsid w:val="00AF6926"/>
    <w:rsid w:val="00AF70B9"/>
    <w:rsid w:val="00AF7498"/>
    <w:rsid w:val="00B03CFE"/>
    <w:rsid w:val="00B050F2"/>
    <w:rsid w:val="00B1071B"/>
    <w:rsid w:val="00B1308D"/>
    <w:rsid w:val="00B172B9"/>
    <w:rsid w:val="00B20D72"/>
    <w:rsid w:val="00B2140C"/>
    <w:rsid w:val="00B21795"/>
    <w:rsid w:val="00B26B9A"/>
    <w:rsid w:val="00B3723B"/>
    <w:rsid w:val="00B5378C"/>
    <w:rsid w:val="00B56CA5"/>
    <w:rsid w:val="00B62854"/>
    <w:rsid w:val="00B718D8"/>
    <w:rsid w:val="00B73EBE"/>
    <w:rsid w:val="00B75616"/>
    <w:rsid w:val="00B7685E"/>
    <w:rsid w:val="00B77EB4"/>
    <w:rsid w:val="00B800DF"/>
    <w:rsid w:val="00B85259"/>
    <w:rsid w:val="00B85B4B"/>
    <w:rsid w:val="00BA2E47"/>
    <w:rsid w:val="00BA6238"/>
    <w:rsid w:val="00BA7D48"/>
    <w:rsid w:val="00BC124D"/>
    <w:rsid w:val="00BC6FD7"/>
    <w:rsid w:val="00BD2B77"/>
    <w:rsid w:val="00BE238C"/>
    <w:rsid w:val="00BE51D3"/>
    <w:rsid w:val="00BE7424"/>
    <w:rsid w:val="00BF0B7F"/>
    <w:rsid w:val="00BF5B09"/>
    <w:rsid w:val="00BF62B2"/>
    <w:rsid w:val="00C04E2E"/>
    <w:rsid w:val="00C06DAA"/>
    <w:rsid w:val="00C11D9B"/>
    <w:rsid w:val="00C14176"/>
    <w:rsid w:val="00C22138"/>
    <w:rsid w:val="00C22B8B"/>
    <w:rsid w:val="00C25C87"/>
    <w:rsid w:val="00C274FC"/>
    <w:rsid w:val="00C31603"/>
    <w:rsid w:val="00C32E14"/>
    <w:rsid w:val="00C32EAC"/>
    <w:rsid w:val="00C339DE"/>
    <w:rsid w:val="00C3546D"/>
    <w:rsid w:val="00C37748"/>
    <w:rsid w:val="00C441CD"/>
    <w:rsid w:val="00C4487D"/>
    <w:rsid w:val="00C47E23"/>
    <w:rsid w:val="00C512BF"/>
    <w:rsid w:val="00C54988"/>
    <w:rsid w:val="00C57D32"/>
    <w:rsid w:val="00C60676"/>
    <w:rsid w:val="00C60B75"/>
    <w:rsid w:val="00C745BA"/>
    <w:rsid w:val="00C74DC7"/>
    <w:rsid w:val="00C77635"/>
    <w:rsid w:val="00C82DCE"/>
    <w:rsid w:val="00C86743"/>
    <w:rsid w:val="00C91D51"/>
    <w:rsid w:val="00C935D5"/>
    <w:rsid w:val="00CA1F71"/>
    <w:rsid w:val="00CA5B2D"/>
    <w:rsid w:val="00CA6838"/>
    <w:rsid w:val="00CA6ECA"/>
    <w:rsid w:val="00CA7D1D"/>
    <w:rsid w:val="00CA7DBE"/>
    <w:rsid w:val="00CB1F8A"/>
    <w:rsid w:val="00CB37EE"/>
    <w:rsid w:val="00CB4199"/>
    <w:rsid w:val="00CB5DAF"/>
    <w:rsid w:val="00CC1CCF"/>
    <w:rsid w:val="00CC4443"/>
    <w:rsid w:val="00CC4D85"/>
    <w:rsid w:val="00CC66B0"/>
    <w:rsid w:val="00CD0346"/>
    <w:rsid w:val="00CD112A"/>
    <w:rsid w:val="00CD2510"/>
    <w:rsid w:val="00CD6240"/>
    <w:rsid w:val="00CD7757"/>
    <w:rsid w:val="00CE02B3"/>
    <w:rsid w:val="00CE22A0"/>
    <w:rsid w:val="00CE42F3"/>
    <w:rsid w:val="00CF3DDE"/>
    <w:rsid w:val="00CF42B4"/>
    <w:rsid w:val="00D0652D"/>
    <w:rsid w:val="00D07AF4"/>
    <w:rsid w:val="00D11314"/>
    <w:rsid w:val="00D17BC3"/>
    <w:rsid w:val="00D20B0D"/>
    <w:rsid w:val="00D279B0"/>
    <w:rsid w:val="00D34B22"/>
    <w:rsid w:val="00D36900"/>
    <w:rsid w:val="00D51CAC"/>
    <w:rsid w:val="00D54E32"/>
    <w:rsid w:val="00D576CF"/>
    <w:rsid w:val="00D60C90"/>
    <w:rsid w:val="00D71CD4"/>
    <w:rsid w:val="00D726DC"/>
    <w:rsid w:val="00D73C3D"/>
    <w:rsid w:val="00D74E3C"/>
    <w:rsid w:val="00D822A4"/>
    <w:rsid w:val="00D82FEB"/>
    <w:rsid w:val="00D85FF0"/>
    <w:rsid w:val="00D91489"/>
    <w:rsid w:val="00D9194C"/>
    <w:rsid w:val="00DA7A4F"/>
    <w:rsid w:val="00DB0488"/>
    <w:rsid w:val="00DB3245"/>
    <w:rsid w:val="00DB4DCB"/>
    <w:rsid w:val="00DB6EC8"/>
    <w:rsid w:val="00DC19AE"/>
    <w:rsid w:val="00DC32CE"/>
    <w:rsid w:val="00DC4726"/>
    <w:rsid w:val="00DC5A71"/>
    <w:rsid w:val="00DC65EF"/>
    <w:rsid w:val="00DD3D37"/>
    <w:rsid w:val="00DD3FD8"/>
    <w:rsid w:val="00DD413D"/>
    <w:rsid w:val="00DE037A"/>
    <w:rsid w:val="00DE4EC2"/>
    <w:rsid w:val="00DF79AF"/>
    <w:rsid w:val="00E00A79"/>
    <w:rsid w:val="00E02033"/>
    <w:rsid w:val="00E02F33"/>
    <w:rsid w:val="00E06BC3"/>
    <w:rsid w:val="00E148A8"/>
    <w:rsid w:val="00E16FCC"/>
    <w:rsid w:val="00E27401"/>
    <w:rsid w:val="00E3323E"/>
    <w:rsid w:val="00E3389C"/>
    <w:rsid w:val="00E33B58"/>
    <w:rsid w:val="00E37CA5"/>
    <w:rsid w:val="00E42037"/>
    <w:rsid w:val="00E50219"/>
    <w:rsid w:val="00E930A8"/>
    <w:rsid w:val="00E94BB1"/>
    <w:rsid w:val="00EA5EE1"/>
    <w:rsid w:val="00EB004D"/>
    <w:rsid w:val="00EB13B5"/>
    <w:rsid w:val="00EB5347"/>
    <w:rsid w:val="00EB5DD4"/>
    <w:rsid w:val="00EC1C7F"/>
    <w:rsid w:val="00EC233A"/>
    <w:rsid w:val="00ED33B2"/>
    <w:rsid w:val="00ED4B57"/>
    <w:rsid w:val="00ED505E"/>
    <w:rsid w:val="00ED50D0"/>
    <w:rsid w:val="00ED5DEA"/>
    <w:rsid w:val="00ED6580"/>
    <w:rsid w:val="00ED67E4"/>
    <w:rsid w:val="00EE30DB"/>
    <w:rsid w:val="00EE338B"/>
    <w:rsid w:val="00EE4E38"/>
    <w:rsid w:val="00EE6642"/>
    <w:rsid w:val="00EE7322"/>
    <w:rsid w:val="00EF37EB"/>
    <w:rsid w:val="00EF7FB7"/>
    <w:rsid w:val="00F000F2"/>
    <w:rsid w:val="00F25292"/>
    <w:rsid w:val="00F25C98"/>
    <w:rsid w:val="00F32E07"/>
    <w:rsid w:val="00F33354"/>
    <w:rsid w:val="00F36978"/>
    <w:rsid w:val="00F369FC"/>
    <w:rsid w:val="00F403EC"/>
    <w:rsid w:val="00F40796"/>
    <w:rsid w:val="00F416A4"/>
    <w:rsid w:val="00F43729"/>
    <w:rsid w:val="00F47221"/>
    <w:rsid w:val="00F60970"/>
    <w:rsid w:val="00F6306E"/>
    <w:rsid w:val="00F631E3"/>
    <w:rsid w:val="00F66252"/>
    <w:rsid w:val="00F67CA7"/>
    <w:rsid w:val="00F83509"/>
    <w:rsid w:val="00F83E2B"/>
    <w:rsid w:val="00F91B44"/>
    <w:rsid w:val="00FA133C"/>
    <w:rsid w:val="00FA1E92"/>
    <w:rsid w:val="00FB0A31"/>
    <w:rsid w:val="00FB0E43"/>
    <w:rsid w:val="00FB1E3D"/>
    <w:rsid w:val="00FB29D4"/>
    <w:rsid w:val="00FB2E06"/>
    <w:rsid w:val="00FB4FFE"/>
    <w:rsid w:val="00FC16FB"/>
    <w:rsid w:val="00FC1A19"/>
    <w:rsid w:val="00FD12B3"/>
    <w:rsid w:val="00FD6FBA"/>
    <w:rsid w:val="00FE2CA4"/>
    <w:rsid w:val="00FE320D"/>
    <w:rsid w:val="00FE760D"/>
    <w:rsid w:val="00FF059E"/>
    <w:rsid w:val="00FF17D9"/>
    <w:rsid w:val="00FF2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C3"/>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3088"/>
    <w:pPr>
      <w:ind w:firstLineChars="200" w:firstLine="420"/>
    </w:pPr>
  </w:style>
  <w:style w:type="paragraph" w:styleId="a4">
    <w:name w:val="header"/>
    <w:basedOn w:val="a"/>
    <w:link w:val="Char"/>
    <w:uiPriority w:val="99"/>
    <w:unhideWhenUsed/>
    <w:rsid w:val="00DD3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3FD8"/>
    <w:rPr>
      <w:sz w:val="18"/>
      <w:szCs w:val="18"/>
    </w:rPr>
  </w:style>
  <w:style w:type="paragraph" w:styleId="a5">
    <w:name w:val="footer"/>
    <w:basedOn w:val="a"/>
    <w:link w:val="Char0"/>
    <w:uiPriority w:val="99"/>
    <w:unhideWhenUsed/>
    <w:rsid w:val="00DD3FD8"/>
    <w:pPr>
      <w:tabs>
        <w:tab w:val="center" w:pos="4153"/>
        <w:tab w:val="right" w:pos="8306"/>
      </w:tabs>
      <w:snapToGrid w:val="0"/>
      <w:jc w:val="left"/>
    </w:pPr>
    <w:rPr>
      <w:sz w:val="18"/>
      <w:szCs w:val="18"/>
    </w:rPr>
  </w:style>
  <w:style w:type="character" w:customStyle="1" w:styleId="Char0">
    <w:name w:val="页脚 Char"/>
    <w:basedOn w:val="a0"/>
    <w:link w:val="a5"/>
    <w:uiPriority w:val="99"/>
    <w:rsid w:val="00DD3FD8"/>
    <w:rPr>
      <w:sz w:val="18"/>
      <w:szCs w:val="18"/>
    </w:rPr>
  </w:style>
  <w:style w:type="paragraph" w:styleId="a6">
    <w:name w:val="Balloon Text"/>
    <w:basedOn w:val="a"/>
    <w:link w:val="Char1"/>
    <w:uiPriority w:val="99"/>
    <w:semiHidden/>
    <w:unhideWhenUsed/>
    <w:rsid w:val="003555E5"/>
    <w:rPr>
      <w:sz w:val="18"/>
      <w:szCs w:val="18"/>
    </w:rPr>
  </w:style>
  <w:style w:type="character" w:customStyle="1" w:styleId="Char1">
    <w:name w:val="批注框文本 Char"/>
    <w:basedOn w:val="a0"/>
    <w:link w:val="a6"/>
    <w:uiPriority w:val="99"/>
    <w:semiHidden/>
    <w:rsid w:val="003555E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0">
      <w:bodyDiv w:val="1"/>
      <w:marLeft w:val="0"/>
      <w:marRight w:val="0"/>
      <w:marTop w:val="0"/>
      <w:marBottom w:val="0"/>
      <w:divBdr>
        <w:top w:val="none" w:sz="0" w:space="0" w:color="auto"/>
        <w:left w:val="none" w:sz="0" w:space="0" w:color="auto"/>
        <w:bottom w:val="none" w:sz="0" w:space="0" w:color="auto"/>
        <w:right w:val="none" w:sz="0" w:space="0" w:color="auto"/>
      </w:divBdr>
    </w:div>
    <w:div w:id="5984456">
      <w:bodyDiv w:val="1"/>
      <w:marLeft w:val="0"/>
      <w:marRight w:val="0"/>
      <w:marTop w:val="0"/>
      <w:marBottom w:val="0"/>
      <w:divBdr>
        <w:top w:val="none" w:sz="0" w:space="0" w:color="auto"/>
        <w:left w:val="none" w:sz="0" w:space="0" w:color="auto"/>
        <w:bottom w:val="none" w:sz="0" w:space="0" w:color="auto"/>
        <w:right w:val="none" w:sz="0" w:space="0" w:color="auto"/>
      </w:divBdr>
    </w:div>
    <w:div w:id="13919081">
      <w:bodyDiv w:val="1"/>
      <w:marLeft w:val="0"/>
      <w:marRight w:val="0"/>
      <w:marTop w:val="0"/>
      <w:marBottom w:val="0"/>
      <w:divBdr>
        <w:top w:val="none" w:sz="0" w:space="0" w:color="auto"/>
        <w:left w:val="none" w:sz="0" w:space="0" w:color="auto"/>
        <w:bottom w:val="none" w:sz="0" w:space="0" w:color="auto"/>
        <w:right w:val="none" w:sz="0" w:space="0" w:color="auto"/>
      </w:divBdr>
    </w:div>
    <w:div w:id="21900876">
      <w:bodyDiv w:val="1"/>
      <w:marLeft w:val="0"/>
      <w:marRight w:val="0"/>
      <w:marTop w:val="0"/>
      <w:marBottom w:val="0"/>
      <w:divBdr>
        <w:top w:val="none" w:sz="0" w:space="0" w:color="auto"/>
        <w:left w:val="none" w:sz="0" w:space="0" w:color="auto"/>
        <w:bottom w:val="none" w:sz="0" w:space="0" w:color="auto"/>
        <w:right w:val="none" w:sz="0" w:space="0" w:color="auto"/>
      </w:divBdr>
    </w:div>
    <w:div w:id="37055754">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128477394">
      <w:bodyDiv w:val="1"/>
      <w:marLeft w:val="0"/>
      <w:marRight w:val="0"/>
      <w:marTop w:val="0"/>
      <w:marBottom w:val="0"/>
      <w:divBdr>
        <w:top w:val="none" w:sz="0" w:space="0" w:color="auto"/>
        <w:left w:val="none" w:sz="0" w:space="0" w:color="auto"/>
        <w:bottom w:val="none" w:sz="0" w:space="0" w:color="auto"/>
        <w:right w:val="none" w:sz="0" w:space="0" w:color="auto"/>
      </w:divBdr>
    </w:div>
    <w:div w:id="170031423">
      <w:bodyDiv w:val="1"/>
      <w:marLeft w:val="0"/>
      <w:marRight w:val="0"/>
      <w:marTop w:val="0"/>
      <w:marBottom w:val="0"/>
      <w:divBdr>
        <w:top w:val="none" w:sz="0" w:space="0" w:color="auto"/>
        <w:left w:val="none" w:sz="0" w:space="0" w:color="auto"/>
        <w:bottom w:val="none" w:sz="0" w:space="0" w:color="auto"/>
        <w:right w:val="none" w:sz="0" w:space="0" w:color="auto"/>
      </w:divBdr>
    </w:div>
    <w:div w:id="173618955">
      <w:bodyDiv w:val="1"/>
      <w:marLeft w:val="0"/>
      <w:marRight w:val="0"/>
      <w:marTop w:val="0"/>
      <w:marBottom w:val="0"/>
      <w:divBdr>
        <w:top w:val="none" w:sz="0" w:space="0" w:color="auto"/>
        <w:left w:val="none" w:sz="0" w:space="0" w:color="auto"/>
        <w:bottom w:val="none" w:sz="0" w:space="0" w:color="auto"/>
        <w:right w:val="none" w:sz="0" w:space="0" w:color="auto"/>
      </w:divBdr>
    </w:div>
    <w:div w:id="177280498">
      <w:bodyDiv w:val="1"/>
      <w:marLeft w:val="0"/>
      <w:marRight w:val="0"/>
      <w:marTop w:val="0"/>
      <w:marBottom w:val="0"/>
      <w:divBdr>
        <w:top w:val="none" w:sz="0" w:space="0" w:color="auto"/>
        <w:left w:val="none" w:sz="0" w:space="0" w:color="auto"/>
        <w:bottom w:val="none" w:sz="0" w:space="0" w:color="auto"/>
        <w:right w:val="none" w:sz="0" w:space="0" w:color="auto"/>
      </w:divBdr>
    </w:div>
    <w:div w:id="183137981">
      <w:bodyDiv w:val="1"/>
      <w:marLeft w:val="0"/>
      <w:marRight w:val="0"/>
      <w:marTop w:val="0"/>
      <w:marBottom w:val="0"/>
      <w:divBdr>
        <w:top w:val="none" w:sz="0" w:space="0" w:color="auto"/>
        <w:left w:val="none" w:sz="0" w:space="0" w:color="auto"/>
        <w:bottom w:val="none" w:sz="0" w:space="0" w:color="auto"/>
        <w:right w:val="none" w:sz="0" w:space="0" w:color="auto"/>
      </w:divBdr>
    </w:div>
    <w:div w:id="272396344">
      <w:bodyDiv w:val="1"/>
      <w:marLeft w:val="0"/>
      <w:marRight w:val="0"/>
      <w:marTop w:val="0"/>
      <w:marBottom w:val="0"/>
      <w:divBdr>
        <w:top w:val="none" w:sz="0" w:space="0" w:color="auto"/>
        <w:left w:val="none" w:sz="0" w:space="0" w:color="auto"/>
        <w:bottom w:val="none" w:sz="0" w:space="0" w:color="auto"/>
        <w:right w:val="none" w:sz="0" w:space="0" w:color="auto"/>
      </w:divBdr>
    </w:div>
    <w:div w:id="274681033">
      <w:bodyDiv w:val="1"/>
      <w:marLeft w:val="0"/>
      <w:marRight w:val="0"/>
      <w:marTop w:val="0"/>
      <w:marBottom w:val="0"/>
      <w:divBdr>
        <w:top w:val="none" w:sz="0" w:space="0" w:color="auto"/>
        <w:left w:val="none" w:sz="0" w:space="0" w:color="auto"/>
        <w:bottom w:val="none" w:sz="0" w:space="0" w:color="auto"/>
        <w:right w:val="none" w:sz="0" w:space="0" w:color="auto"/>
      </w:divBdr>
    </w:div>
    <w:div w:id="278994984">
      <w:bodyDiv w:val="1"/>
      <w:marLeft w:val="0"/>
      <w:marRight w:val="0"/>
      <w:marTop w:val="0"/>
      <w:marBottom w:val="0"/>
      <w:divBdr>
        <w:top w:val="none" w:sz="0" w:space="0" w:color="auto"/>
        <w:left w:val="none" w:sz="0" w:space="0" w:color="auto"/>
        <w:bottom w:val="none" w:sz="0" w:space="0" w:color="auto"/>
        <w:right w:val="none" w:sz="0" w:space="0" w:color="auto"/>
      </w:divBdr>
    </w:div>
    <w:div w:id="298847193">
      <w:bodyDiv w:val="1"/>
      <w:marLeft w:val="0"/>
      <w:marRight w:val="0"/>
      <w:marTop w:val="0"/>
      <w:marBottom w:val="0"/>
      <w:divBdr>
        <w:top w:val="none" w:sz="0" w:space="0" w:color="auto"/>
        <w:left w:val="none" w:sz="0" w:space="0" w:color="auto"/>
        <w:bottom w:val="none" w:sz="0" w:space="0" w:color="auto"/>
        <w:right w:val="none" w:sz="0" w:space="0" w:color="auto"/>
      </w:divBdr>
    </w:div>
    <w:div w:id="311981860">
      <w:bodyDiv w:val="1"/>
      <w:marLeft w:val="0"/>
      <w:marRight w:val="0"/>
      <w:marTop w:val="0"/>
      <w:marBottom w:val="0"/>
      <w:divBdr>
        <w:top w:val="none" w:sz="0" w:space="0" w:color="auto"/>
        <w:left w:val="none" w:sz="0" w:space="0" w:color="auto"/>
        <w:bottom w:val="none" w:sz="0" w:space="0" w:color="auto"/>
        <w:right w:val="none" w:sz="0" w:space="0" w:color="auto"/>
      </w:divBdr>
    </w:div>
    <w:div w:id="312373600">
      <w:bodyDiv w:val="1"/>
      <w:marLeft w:val="0"/>
      <w:marRight w:val="0"/>
      <w:marTop w:val="0"/>
      <w:marBottom w:val="0"/>
      <w:divBdr>
        <w:top w:val="none" w:sz="0" w:space="0" w:color="auto"/>
        <w:left w:val="none" w:sz="0" w:space="0" w:color="auto"/>
        <w:bottom w:val="none" w:sz="0" w:space="0" w:color="auto"/>
        <w:right w:val="none" w:sz="0" w:space="0" w:color="auto"/>
      </w:divBdr>
    </w:div>
    <w:div w:id="323506789">
      <w:bodyDiv w:val="1"/>
      <w:marLeft w:val="0"/>
      <w:marRight w:val="0"/>
      <w:marTop w:val="0"/>
      <w:marBottom w:val="0"/>
      <w:divBdr>
        <w:top w:val="none" w:sz="0" w:space="0" w:color="auto"/>
        <w:left w:val="none" w:sz="0" w:space="0" w:color="auto"/>
        <w:bottom w:val="none" w:sz="0" w:space="0" w:color="auto"/>
        <w:right w:val="none" w:sz="0" w:space="0" w:color="auto"/>
      </w:divBdr>
    </w:div>
    <w:div w:id="328752288">
      <w:bodyDiv w:val="1"/>
      <w:marLeft w:val="0"/>
      <w:marRight w:val="0"/>
      <w:marTop w:val="0"/>
      <w:marBottom w:val="0"/>
      <w:divBdr>
        <w:top w:val="none" w:sz="0" w:space="0" w:color="auto"/>
        <w:left w:val="none" w:sz="0" w:space="0" w:color="auto"/>
        <w:bottom w:val="none" w:sz="0" w:space="0" w:color="auto"/>
        <w:right w:val="none" w:sz="0" w:space="0" w:color="auto"/>
      </w:divBdr>
    </w:div>
    <w:div w:id="376440619">
      <w:bodyDiv w:val="1"/>
      <w:marLeft w:val="0"/>
      <w:marRight w:val="0"/>
      <w:marTop w:val="0"/>
      <w:marBottom w:val="0"/>
      <w:divBdr>
        <w:top w:val="none" w:sz="0" w:space="0" w:color="auto"/>
        <w:left w:val="none" w:sz="0" w:space="0" w:color="auto"/>
        <w:bottom w:val="none" w:sz="0" w:space="0" w:color="auto"/>
        <w:right w:val="none" w:sz="0" w:space="0" w:color="auto"/>
      </w:divBdr>
    </w:div>
    <w:div w:id="421148315">
      <w:bodyDiv w:val="1"/>
      <w:marLeft w:val="0"/>
      <w:marRight w:val="0"/>
      <w:marTop w:val="0"/>
      <w:marBottom w:val="0"/>
      <w:divBdr>
        <w:top w:val="none" w:sz="0" w:space="0" w:color="auto"/>
        <w:left w:val="none" w:sz="0" w:space="0" w:color="auto"/>
        <w:bottom w:val="none" w:sz="0" w:space="0" w:color="auto"/>
        <w:right w:val="none" w:sz="0" w:space="0" w:color="auto"/>
      </w:divBdr>
    </w:div>
    <w:div w:id="443580047">
      <w:bodyDiv w:val="1"/>
      <w:marLeft w:val="0"/>
      <w:marRight w:val="0"/>
      <w:marTop w:val="0"/>
      <w:marBottom w:val="0"/>
      <w:divBdr>
        <w:top w:val="none" w:sz="0" w:space="0" w:color="auto"/>
        <w:left w:val="none" w:sz="0" w:space="0" w:color="auto"/>
        <w:bottom w:val="none" w:sz="0" w:space="0" w:color="auto"/>
        <w:right w:val="none" w:sz="0" w:space="0" w:color="auto"/>
      </w:divBdr>
    </w:div>
    <w:div w:id="451437366">
      <w:bodyDiv w:val="1"/>
      <w:marLeft w:val="0"/>
      <w:marRight w:val="0"/>
      <w:marTop w:val="0"/>
      <w:marBottom w:val="0"/>
      <w:divBdr>
        <w:top w:val="none" w:sz="0" w:space="0" w:color="auto"/>
        <w:left w:val="none" w:sz="0" w:space="0" w:color="auto"/>
        <w:bottom w:val="none" w:sz="0" w:space="0" w:color="auto"/>
        <w:right w:val="none" w:sz="0" w:space="0" w:color="auto"/>
      </w:divBdr>
    </w:div>
    <w:div w:id="471025886">
      <w:bodyDiv w:val="1"/>
      <w:marLeft w:val="0"/>
      <w:marRight w:val="0"/>
      <w:marTop w:val="0"/>
      <w:marBottom w:val="0"/>
      <w:divBdr>
        <w:top w:val="none" w:sz="0" w:space="0" w:color="auto"/>
        <w:left w:val="none" w:sz="0" w:space="0" w:color="auto"/>
        <w:bottom w:val="none" w:sz="0" w:space="0" w:color="auto"/>
        <w:right w:val="none" w:sz="0" w:space="0" w:color="auto"/>
      </w:divBdr>
    </w:div>
    <w:div w:id="472986578">
      <w:bodyDiv w:val="1"/>
      <w:marLeft w:val="0"/>
      <w:marRight w:val="0"/>
      <w:marTop w:val="0"/>
      <w:marBottom w:val="0"/>
      <w:divBdr>
        <w:top w:val="none" w:sz="0" w:space="0" w:color="auto"/>
        <w:left w:val="none" w:sz="0" w:space="0" w:color="auto"/>
        <w:bottom w:val="none" w:sz="0" w:space="0" w:color="auto"/>
        <w:right w:val="none" w:sz="0" w:space="0" w:color="auto"/>
      </w:divBdr>
    </w:div>
    <w:div w:id="487553294">
      <w:bodyDiv w:val="1"/>
      <w:marLeft w:val="0"/>
      <w:marRight w:val="0"/>
      <w:marTop w:val="0"/>
      <w:marBottom w:val="0"/>
      <w:divBdr>
        <w:top w:val="none" w:sz="0" w:space="0" w:color="auto"/>
        <w:left w:val="none" w:sz="0" w:space="0" w:color="auto"/>
        <w:bottom w:val="none" w:sz="0" w:space="0" w:color="auto"/>
        <w:right w:val="none" w:sz="0" w:space="0" w:color="auto"/>
      </w:divBdr>
    </w:div>
    <w:div w:id="502286898">
      <w:bodyDiv w:val="1"/>
      <w:marLeft w:val="0"/>
      <w:marRight w:val="0"/>
      <w:marTop w:val="0"/>
      <w:marBottom w:val="0"/>
      <w:divBdr>
        <w:top w:val="none" w:sz="0" w:space="0" w:color="auto"/>
        <w:left w:val="none" w:sz="0" w:space="0" w:color="auto"/>
        <w:bottom w:val="none" w:sz="0" w:space="0" w:color="auto"/>
        <w:right w:val="none" w:sz="0" w:space="0" w:color="auto"/>
      </w:divBdr>
    </w:div>
    <w:div w:id="506944826">
      <w:bodyDiv w:val="1"/>
      <w:marLeft w:val="0"/>
      <w:marRight w:val="0"/>
      <w:marTop w:val="0"/>
      <w:marBottom w:val="0"/>
      <w:divBdr>
        <w:top w:val="none" w:sz="0" w:space="0" w:color="auto"/>
        <w:left w:val="none" w:sz="0" w:space="0" w:color="auto"/>
        <w:bottom w:val="none" w:sz="0" w:space="0" w:color="auto"/>
        <w:right w:val="none" w:sz="0" w:space="0" w:color="auto"/>
      </w:divBdr>
    </w:div>
    <w:div w:id="518010556">
      <w:bodyDiv w:val="1"/>
      <w:marLeft w:val="0"/>
      <w:marRight w:val="0"/>
      <w:marTop w:val="0"/>
      <w:marBottom w:val="0"/>
      <w:divBdr>
        <w:top w:val="none" w:sz="0" w:space="0" w:color="auto"/>
        <w:left w:val="none" w:sz="0" w:space="0" w:color="auto"/>
        <w:bottom w:val="none" w:sz="0" w:space="0" w:color="auto"/>
        <w:right w:val="none" w:sz="0" w:space="0" w:color="auto"/>
      </w:divBdr>
    </w:div>
    <w:div w:id="582036180">
      <w:bodyDiv w:val="1"/>
      <w:marLeft w:val="0"/>
      <w:marRight w:val="0"/>
      <w:marTop w:val="0"/>
      <w:marBottom w:val="0"/>
      <w:divBdr>
        <w:top w:val="none" w:sz="0" w:space="0" w:color="auto"/>
        <w:left w:val="none" w:sz="0" w:space="0" w:color="auto"/>
        <w:bottom w:val="none" w:sz="0" w:space="0" w:color="auto"/>
        <w:right w:val="none" w:sz="0" w:space="0" w:color="auto"/>
      </w:divBdr>
    </w:div>
    <w:div w:id="596138154">
      <w:bodyDiv w:val="1"/>
      <w:marLeft w:val="0"/>
      <w:marRight w:val="0"/>
      <w:marTop w:val="0"/>
      <w:marBottom w:val="0"/>
      <w:divBdr>
        <w:top w:val="none" w:sz="0" w:space="0" w:color="auto"/>
        <w:left w:val="none" w:sz="0" w:space="0" w:color="auto"/>
        <w:bottom w:val="none" w:sz="0" w:space="0" w:color="auto"/>
        <w:right w:val="none" w:sz="0" w:space="0" w:color="auto"/>
      </w:divBdr>
    </w:div>
    <w:div w:id="663780545">
      <w:bodyDiv w:val="1"/>
      <w:marLeft w:val="0"/>
      <w:marRight w:val="0"/>
      <w:marTop w:val="0"/>
      <w:marBottom w:val="0"/>
      <w:divBdr>
        <w:top w:val="none" w:sz="0" w:space="0" w:color="auto"/>
        <w:left w:val="none" w:sz="0" w:space="0" w:color="auto"/>
        <w:bottom w:val="none" w:sz="0" w:space="0" w:color="auto"/>
        <w:right w:val="none" w:sz="0" w:space="0" w:color="auto"/>
      </w:divBdr>
    </w:div>
    <w:div w:id="680013483">
      <w:bodyDiv w:val="1"/>
      <w:marLeft w:val="0"/>
      <w:marRight w:val="0"/>
      <w:marTop w:val="0"/>
      <w:marBottom w:val="0"/>
      <w:divBdr>
        <w:top w:val="none" w:sz="0" w:space="0" w:color="auto"/>
        <w:left w:val="none" w:sz="0" w:space="0" w:color="auto"/>
        <w:bottom w:val="none" w:sz="0" w:space="0" w:color="auto"/>
        <w:right w:val="none" w:sz="0" w:space="0" w:color="auto"/>
      </w:divBdr>
    </w:div>
    <w:div w:id="692390097">
      <w:bodyDiv w:val="1"/>
      <w:marLeft w:val="0"/>
      <w:marRight w:val="0"/>
      <w:marTop w:val="0"/>
      <w:marBottom w:val="0"/>
      <w:divBdr>
        <w:top w:val="none" w:sz="0" w:space="0" w:color="auto"/>
        <w:left w:val="none" w:sz="0" w:space="0" w:color="auto"/>
        <w:bottom w:val="none" w:sz="0" w:space="0" w:color="auto"/>
        <w:right w:val="none" w:sz="0" w:space="0" w:color="auto"/>
      </w:divBdr>
    </w:div>
    <w:div w:id="706488807">
      <w:bodyDiv w:val="1"/>
      <w:marLeft w:val="0"/>
      <w:marRight w:val="0"/>
      <w:marTop w:val="0"/>
      <w:marBottom w:val="0"/>
      <w:divBdr>
        <w:top w:val="none" w:sz="0" w:space="0" w:color="auto"/>
        <w:left w:val="none" w:sz="0" w:space="0" w:color="auto"/>
        <w:bottom w:val="none" w:sz="0" w:space="0" w:color="auto"/>
        <w:right w:val="none" w:sz="0" w:space="0" w:color="auto"/>
      </w:divBdr>
    </w:div>
    <w:div w:id="719669909">
      <w:bodyDiv w:val="1"/>
      <w:marLeft w:val="0"/>
      <w:marRight w:val="0"/>
      <w:marTop w:val="0"/>
      <w:marBottom w:val="0"/>
      <w:divBdr>
        <w:top w:val="none" w:sz="0" w:space="0" w:color="auto"/>
        <w:left w:val="none" w:sz="0" w:space="0" w:color="auto"/>
        <w:bottom w:val="none" w:sz="0" w:space="0" w:color="auto"/>
        <w:right w:val="none" w:sz="0" w:space="0" w:color="auto"/>
      </w:divBdr>
    </w:div>
    <w:div w:id="757213521">
      <w:bodyDiv w:val="1"/>
      <w:marLeft w:val="0"/>
      <w:marRight w:val="0"/>
      <w:marTop w:val="0"/>
      <w:marBottom w:val="0"/>
      <w:divBdr>
        <w:top w:val="none" w:sz="0" w:space="0" w:color="auto"/>
        <w:left w:val="none" w:sz="0" w:space="0" w:color="auto"/>
        <w:bottom w:val="none" w:sz="0" w:space="0" w:color="auto"/>
        <w:right w:val="none" w:sz="0" w:space="0" w:color="auto"/>
      </w:divBdr>
    </w:div>
    <w:div w:id="858088075">
      <w:bodyDiv w:val="1"/>
      <w:marLeft w:val="0"/>
      <w:marRight w:val="0"/>
      <w:marTop w:val="0"/>
      <w:marBottom w:val="0"/>
      <w:divBdr>
        <w:top w:val="none" w:sz="0" w:space="0" w:color="auto"/>
        <w:left w:val="none" w:sz="0" w:space="0" w:color="auto"/>
        <w:bottom w:val="none" w:sz="0" w:space="0" w:color="auto"/>
        <w:right w:val="none" w:sz="0" w:space="0" w:color="auto"/>
      </w:divBdr>
    </w:div>
    <w:div w:id="891814447">
      <w:bodyDiv w:val="1"/>
      <w:marLeft w:val="0"/>
      <w:marRight w:val="0"/>
      <w:marTop w:val="0"/>
      <w:marBottom w:val="0"/>
      <w:divBdr>
        <w:top w:val="none" w:sz="0" w:space="0" w:color="auto"/>
        <w:left w:val="none" w:sz="0" w:space="0" w:color="auto"/>
        <w:bottom w:val="none" w:sz="0" w:space="0" w:color="auto"/>
        <w:right w:val="none" w:sz="0" w:space="0" w:color="auto"/>
      </w:divBdr>
    </w:div>
    <w:div w:id="980965777">
      <w:bodyDiv w:val="1"/>
      <w:marLeft w:val="0"/>
      <w:marRight w:val="0"/>
      <w:marTop w:val="0"/>
      <w:marBottom w:val="0"/>
      <w:divBdr>
        <w:top w:val="none" w:sz="0" w:space="0" w:color="auto"/>
        <w:left w:val="none" w:sz="0" w:space="0" w:color="auto"/>
        <w:bottom w:val="none" w:sz="0" w:space="0" w:color="auto"/>
        <w:right w:val="none" w:sz="0" w:space="0" w:color="auto"/>
      </w:divBdr>
    </w:div>
    <w:div w:id="993148902">
      <w:bodyDiv w:val="1"/>
      <w:marLeft w:val="0"/>
      <w:marRight w:val="0"/>
      <w:marTop w:val="0"/>
      <w:marBottom w:val="0"/>
      <w:divBdr>
        <w:top w:val="none" w:sz="0" w:space="0" w:color="auto"/>
        <w:left w:val="none" w:sz="0" w:space="0" w:color="auto"/>
        <w:bottom w:val="none" w:sz="0" w:space="0" w:color="auto"/>
        <w:right w:val="none" w:sz="0" w:space="0" w:color="auto"/>
      </w:divBdr>
    </w:div>
    <w:div w:id="998918941">
      <w:bodyDiv w:val="1"/>
      <w:marLeft w:val="0"/>
      <w:marRight w:val="0"/>
      <w:marTop w:val="0"/>
      <w:marBottom w:val="0"/>
      <w:divBdr>
        <w:top w:val="none" w:sz="0" w:space="0" w:color="auto"/>
        <w:left w:val="none" w:sz="0" w:space="0" w:color="auto"/>
        <w:bottom w:val="none" w:sz="0" w:space="0" w:color="auto"/>
        <w:right w:val="none" w:sz="0" w:space="0" w:color="auto"/>
      </w:divBdr>
    </w:div>
    <w:div w:id="1005787741">
      <w:bodyDiv w:val="1"/>
      <w:marLeft w:val="0"/>
      <w:marRight w:val="0"/>
      <w:marTop w:val="0"/>
      <w:marBottom w:val="0"/>
      <w:divBdr>
        <w:top w:val="none" w:sz="0" w:space="0" w:color="auto"/>
        <w:left w:val="none" w:sz="0" w:space="0" w:color="auto"/>
        <w:bottom w:val="none" w:sz="0" w:space="0" w:color="auto"/>
        <w:right w:val="none" w:sz="0" w:space="0" w:color="auto"/>
      </w:divBdr>
    </w:div>
    <w:div w:id="1034039082">
      <w:bodyDiv w:val="1"/>
      <w:marLeft w:val="0"/>
      <w:marRight w:val="0"/>
      <w:marTop w:val="0"/>
      <w:marBottom w:val="0"/>
      <w:divBdr>
        <w:top w:val="none" w:sz="0" w:space="0" w:color="auto"/>
        <w:left w:val="none" w:sz="0" w:space="0" w:color="auto"/>
        <w:bottom w:val="none" w:sz="0" w:space="0" w:color="auto"/>
        <w:right w:val="none" w:sz="0" w:space="0" w:color="auto"/>
      </w:divBdr>
    </w:div>
    <w:div w:id="1051535376">
      <w:bodyDiv w:val="1"/>
      <w:marLeft w:val="0"/>
      <w:marRight w:val="0"/>
      <w:marTop w:val="0"/>
      <w:marBottom w:val="0"/>
      <w:divBdr>
        <w:top w:val="none" w:sz="0" w:space="0" w:color="auto"/>
        <w:left w:val="none" w:sz="0" w:space="0" w:color="auto"/>
        <w:bottom w:val="none" w:sz="0" w:space="0" w:color="auto"/>
        <w:right w:val="none" w:sz="0" w:space="0" w:color="auto"/>
      </w:divBdr>
    </w:div>
    <w:div w:id="1052923890">
      <w:bodyDiv w:val="1"/>
      <w:marLeft w:val="0"/>
      <w:marRight w:val="0"/>
      <w:marTop w:val="0"/>
      <w:marBottom w:val="0"/>
      <w:divBdr>
        <w:top w:val="none" w:sz="0" w:space="0" w:color="auto"/>
        <w:left w:val="none" w:sz="0" w:space="0" w:color="auto"/>
        <w:bottom w:val="none" w:sz="0" w:space="0" w:color="auto"/>
        <w:right w:val="none" w:sz="0" w:space="0" w:color="auto"/>
      </w:divBdr>
    </w:div>
    <w:div w:id="1061977498">
      <w:bodyDiv w:val="1"/>
      <w:marLeft w:val="0"/>
      <w:marRight w:val="0"/>
      <w:marTop w:val="0"/>
      <w:marBottom w:val="0"/>
      <w:divBdr>
        <w:top w:val="none" w:sz="0" w:space="0" w:color="auto"/>
        <w:left w:val="none" w:sz="0" w:space="0" w:color="auto"/>
        <w:bottom w:val="none" w:sz="0" w:space="0" w:color="auto"/>
        <w:right w:val="none" w:sz="0" w:space="0" w:color="auto"/>
      </w:divBdr>
    </w:div>
    <w:div w:id="1064836751">
      <w:bodyDiv w:val="1"/>
      <w:marLeft w:val="0"/>
      <w:marRight w:val="0"/>
      <w:marTop w:val="0"/>
      <w:marBottom w:val="0"/>
      <w:divBdr>
        <w:top w:val="none" w:sz="0" w:space="0" w:color="auto"/>
        <w:left w:val="none" w:sz="0" w:space="0" w:color="auto"/>
        <w:bottom w:val="none" w:sz="0" w:space="0" w:color="auto"/>
        <w:right w:val="none" w:sz="0" w:space="0" w:color="auto"/>
      </w:divBdr>
    </w:div>
    <w:div w:id="1064840349">
      <w:bodyDiv w:val="1"/>
      <w:marLeft w:val="0"/>
      <w:marRight w:val="0"/>
      <w:marTop w:val="0"/>
      <w:marBottom w:val="0"/>
      <w:divBdr>
        <w:top w:val="none" w:sz="0" w:space="0" w:color="auto"/>
        <w:left w:val="none" w:sz="0" w:space="0" w:color="auto"/>
        <w:bottom w:val="none" w:sz="0" w:space="0" w:color="auto"/>
        <w:right w:val="none" w:sz="0" w:space="0" w:color="auto"/>
      </w:divBdr>
    </w:div>
    <w:div w:id="1075081645">
      <w:bodyDiv w:val="1"/>
      <w:marLeft w:val="0"/>
      <w:marRight w:val="0"/>
      <w:marTop w:val="0"/>
      <w:marBottom w:val="0"/>
      <w:divBdr>
        <w:top w:val="none" w:sz="0" w:space="0" w:color="auto"/>
        <w:left w:val="none" w:sz="0" w:space="0" w:color="auto"/>
        <w:bottom w:val="none" w:sz="0" w:space="0" w:color="auto"/>
        <w:right w:val="none" w:sz="0" w:space="0" w:color="auto"/>
      </w:divBdr>
    </w:div>
    <w:div w:id="1123963486">
      <w:bodyDiv w:val="1"/>
      <w:marLeft w:val="0"/>
      <w:marRight w:val="0"/>
      <w:marTop w:val="0"/>
      <w:marBottom w:val="0"/>
      <w:divBdr>
        <w:top w:val="none" w:sz="0" w:space="0" w:color="auto"/>
        <w:left w:val="none" w:sz="0" w:space="0" w:color="auto"/>
        <w:bottom w:val="none" w:sz="0" w:space="0" w:color="auto"/>
        <w:right w:val="none" w:sz="0" w:space="0" w:color="auto"/>
      </w:divBdr>
    </w:div>
    <w:div w:id="1141769542">
      <w:bodyDiv w:val="1"/>
      <w:marLeft w:val="0"/>
      <w:marRight w:val="0"/>
      <w:marTop w:val="0"/>
      <w:marBottom w:val="0"/>
      <w:divBdr>
        <w:top w:val="none" w:sz="0" w:space="0" w:color="auto"/>
        <w:left w:val="none" w:sz="0" w:space="0" w:color="auto"/>
        <w:bottom w:val="none" w:sz="0" w:space="0" w:color="auto"/>
        <w:right w:val="none" w:sz="0" w:space="0" w:color="auto"/>
      </w:divBdr>
    </w:div>
    <w:div w:id="1293904561">
      <w:bodyDiv w:val="1"/>
      <w:marLeft w:val="0"/>
      <w:marRight w:val="0"/>
      <w:marTop w:val="0"/>
      <w:marBottom w:val="0"/>
      <w:divBdr>
        <w:top w:val="none" w:sz="0" w:space="0" w:color="auto"/>
        <w:left w:val="none" w:sz="0" w:space="0" w:color="auto"/>
        <w:bottom w:val="none" w:sz="0" w:space="0" w:color="auto"/>
        <w:right w:val="none" w:sz="0" w:space="0" w:color="auto"/>
      </w:divBdr>
    </w:div>
    <w:div w:id="1324309376">
      <w:bodyDiv w:val="1"/>
      <w:marLeft w:val="0"/>
      <w:marRight w:val="0"/>
      <w:marTop w:val="0"/>
      <w:marBottom w:val="0"/>
      <w:divBdr>
        <w:top w:val="none" w:sz="0" w:space="0" w:color="auto"/>
        <w:left w:val="none" w:sz="0" w:space="0" w:color="auto"/>
        <w:bottom w:val="none" w:sz="0" w:space="0" w:color="auto"/>
        <w:right w:val="none" w:sz="0" w:space="0" w:color="auto"/>
      </w:divBdr>
    </w:div>
    <w:div w:id="1341590022">
      <w:bodyDiv w:val="1"/>
      <w:marLeft w:val="0"/>
      <w:marRight w:val="0"/>
      <w:marTop w:val="0"/>
      <w:marBottom w:val="0"/>
      <w:divBdr>
        <w:top w:val="none" w:sz="0" w:space="0" w:color="auto"/>
        <w:left w:val="none" w:sz="0" w:space="0" w:color="auto"/>
        <w:bottom w:val="none" w:sz="0" w:space="0" w:color="auto"/>
        <w:right w:val="none" w:sz="0" w:space="0" w:color="auto"/>
      </w:divBdr>
    </w:div>
    <w:div w:id="1353411368">
      <w:bodyDiv w:val="1"/>
      <w:marLeft w:val="0"/>
      <w:marRight w:val="0"/>
      <w:marTop w:val="0"/>
      <w:marBottom w:val="0"/>
      <w:divBdr>
        <w:top w:val="none" w:sz="0" w:space="0" w:color="auto"/>
        <w:left w:val="none" w:sz="0" w:space="0" w:color="auto"/>
        <w:bottom w:val="none" w:sz="0" w:space="0" w:color="auto"/>
        <w:right w:val="none" w:sz="0" w:space="0" w:color="auto"/>
      </w:divBdr>
    </w:div>
    <w:div w:id="1353527574">
      <w:bodyDiv w:val="1"/>
      <w:marLeft w:val="0"/>
      <w:marRight w:val="0"/>
      <w:marTop w:val="0"/>
      <w:marBottom w:val="0"/>
      <w:divBdr>
        <w:top w:val="none" w:sz="0" w:space="0" w:color="auto"/>
        <w:left w:val="none" w:sz="0" w:space="0" w:color="auto"/>
        <w:bottom w:val="none" w:sz="0" w:space="0" w:color="auto"/>
        <w:right w:val="none" w:sz="0" w:space="0" w:color="auto"/>
      </w:divBdr>
    </w:div>
    <w:div w:id="1387025597">
      <w:bodyDiv w:val="1"/>
      <w:marLeft w:val="0"/>
      <w:marRight w:val="0"/>
      <w:marTop w:val="0"/>
      <w:marBottom w:val="0"/>
      <w:divBdr>
        <w:top w:val="none" w:sz="0" w:space="0" w:color="auto"/>
        <w:left w:val="none" w:sz="0" w:space="0" w:color="auto"/>
        <w:bottom w:val="none" w:sz="0" w:space="0" w:color="auto"/>
        <w:right w:val="none" w:sz="0" w:space="0" w:color="auto"/>
      </w:divBdr>
    </w:div>
    <w:div w:id="1398747397">
      <w:bodyDiv w:val="1"/>
      <w:marLeft w:val="0"/>
      <w:marRight w:val="0"/>
      <w:marTop w:val="0"/>
      <w:marBottom w:val="0"/>
      <w:divBdr>
        <w:top w:val="none" w:sz="0" w:space="0" w:color="auto"/>
        <w:left w:val="none" w:sz="0" w:space="0" w:color="auto"/>
        <w:bottom w:val="none" w:sz="0" w:space="0" w:color="auto"/>
        <w:right w:val="none" w:sz="0" w:space="0" w:color="auto"/>
      </w:divBdr>
    </w:div>
    <w:div w:id="1460757593">
      <w:bodyDiv w:val="1"/>
      <w:marLeft w:val="0"/>
      <w:marRight w:val="0"/>
      <w:marTop w:val="0"/>
      <w:marBottom w:val="0"/>
      <w:divBdr>
        <w:top w:val="none" w:sz="0" w:space="0" w:color="auto"/>
        <w:left w:val="none" w:sz="0" w:space="0" w:color="auto"/>
        <w:bottom w:val="none" w:sz="0" w:space="0" w:color="auto"/>
        <w:right w:val="none" w:sz="0" w:space="0" w:color="auto"/>
      </w:divBdr>
    </w:div>
    <w:div w:id="1499728844">
      <w:bodyDiv w:val="1"/>
      <w:marLeft w:val="0"/>
      <w:marRight w:val="0"/>
      <w:marTop w:val="0"/>
      <w:marBottom w:val="0"/>
      <w:divBdr>
        <w:top w:val="none" w:sz="0" w:space="0" w:color="auto"/>
        <w:left w:val="none" w:sz="0" w:space="0" w:color="auto"/>
        <w:bottom w:val="none" w:sz="0" w:space="0" w:color="auto"/>
        <w:right w:val="none" w:sz="0" w:space="0" w:color="auto"/>
      </w:divBdr>
    </w:div>
    <w:div w:id="1552884304">
      <w:bodyDiv w:val="1"/>
      <w:marLeft w:val="0"/>
      <w:marRight w:val="0"/>
      <w:marTop w:val="0"/>
      <w:marBottom w:val="0"/>
      <w:divBdr>
        <w:top w:val="none" w:sz="0" w:space="0" w:color="auto"/>
        <w:left w:val="none" w:sz="0" w:space="0" w:color="auto"/>
        <w:bottom w:val="none" w:sz="0" w:space="0" w:color="auto"/>
        <w:right w:val="none" w:sz="0" w:space="0" w:color="auto"/>
      </w:divBdr>
    </w:div>
    <w:div w:id="1554003983">
      <w:bodyDiv w:val="1"/>
      <w:marLeft w:val="0"/>
      <w:marRight w:val="0"/>
      <w:marTop w:val="0"/>
      <w:marBottom w:val="0"/>
      <w:divBdr>
        <w:top w:val="none" w:sz="0" w:space="0" w:color="auto"/>
        <w:left w:val="none" w:sz="0" w:space="0" w:color="auto"/>
        <w:bottom w:val="none" w:sz="0" w:space="0" w:color="auto"/>
        <w:right w:val="none" w:sz="0" w:space="0" w:color="auto"/>
      </w:divBdr>
    </w:div>
    <w:div w:id="1554997842">
      <w:bodyDiv w:val="1"/>
      <w:marLeft w:val="0"/>
      <w:marRight w:val="0"/>
      <w:marTop w:val="0"/>
      <w:marBottom w:val="0"/>
      <w:divBdr>
        <w:top w:val="none" w:sz="0" w:space="0" w:color="auto"/>
        <w:left w:val="none" w:sz="0" w:space="0" w:color="auto"/>
        <w:bottom w:val="none" w:sz="0" w:space="0" w:color="auto"/>
        <w:right w:val="none" w:sz="0" w:space="0" w:color="auto"/>
      </w:divBdr>
    </w:div>
    <w:div w:id="1566142888">
      <w:bodyDiv w:val="1"/>
      <w:marLeft w:val="0"/>
      <w:marRight w:val="0"/>
      <w:marTop w:val="0"/>
      <w:marBottom w:val="0"/>
      <w:divBdr>
        <w:top w:val="none" w:sz="0" w:space="0" w:color="auto"/>
        <w:left w:val="none" w:sz="0" w:space="0" w:color="auto"/>
        <w:bottom w:val="none" w:sz="0" w:space="0" w:color="auto"/>
        <w:right w:val="none" w:sz="0" w:space="0" w:color="auto"/>
      </w:divBdr>
    </w:div>
    <w:div w:id="1598247408">
      <w:bodyDiv w:val="1"/>
      <w:marLeft w:val="0"/>
      <w:marRight w:val="0"/>
      <w:marTop w:val="0"/>
      <w:marBottom w:val="0"/>
      <w:divBdr>
        <w:top w:val="none" w:sz="0" w:space="0" w:color="auto"/>
        <w:left w:val="none" w:sz="0" w:space="0" w:color="auto"/>
        <w:bottom w:val="none" w:sz="0" w:space="0" w:color="auto"/>
        <w:right w:val="none" w:sz="0" w:space="0" w:color="auto"/>
      </w:divBdr>
    </w:div>
    <w:div w:id="1614097680">
      <w:bodyDiv w:val="1"/>
      <w:marLeft w:val="0"/>
      <w:marRight w:val="0"/>
      <w:marTop w:val="0"/>
      <w:marBottom w:val="0"/>
      <w:divBdr>
        <w:top w:val="none" w:sz="0" w:space="0" w:color="auto"/>
        <w:left w:val="none" w:sz="0" w:space="0" w:color="auto"/>
        <w:bottom w:val="none" w:sz="0" w:space="0" w:color="auto"/>
        <w:right w:val="none" w:sz="0" w:space="0" w:color="auto"/>
      </w:divBdr>
    </w:div>
    <w:div w:id="1629165578">
      <w:bodyDiv w:val="1"/>
      <w:marLeft w:val="0"/>
      <w:marRight w:val="0"/>
      <w:marTop w:val="0"/>
      <w:marBottom w:val="0"/>
      <w:divBdr>
        <w:top w:val="none" w:sz="0" w:space="0" w:color="auto"/>
        <w:left w:val="none" w:sz="0" w:space="0" w:color="auto"/>
        <w:bottom w:val="none" w:sz="0" w:space="0" w:color="auto"/>
        <w:right w:val="none" w:sz="0" w:space="0" w:color="auto"/>
      </w:divBdr>
    </w:div>
    <w:div w:id="1656371591">
      <w:bodyDiv w:val="1"/>
      <w:marLeft w:val="0"/>
      <w:marRight w:val="0"/>
      <w:marTop w:val="0"/>
      <w:marBottom w:val="0"/>
      <w:divBdr>
        <w:top w:val="none" w:sz="0" w:space="0" w:color="auto"/>
        <w:left w:val="none" w:sz="0" w:space="0" w:color="auto"/>
        <w:bottom w:val="none" w:sz="0" w:space="0" w:color="auto"/>
        <w:right w:val="none" w:sz="0" w:space="0" w:color="auto"/>
      </w:divBdr>
    </w:div>
    <w:div w:id="1671172773">
      <w:bodyDiv w:val="1"/>
      <w:marLeft w:val="0"/>
      <w:marRight w:val="0"/>
      <w:marTop w:val="0"/>
      <w:marBottom w:val="0"/>
      <w:divBdr>
        <w:top w:val="none" w:sz="0" w:space="0" w:color="auto"/>
        <w:left w:val="none" w:sz="0" w:space="0" w:color="auto"/>
        <w:bottom w:val="none" w:sz="0" w:space="0" w:color="auto"/>
        <w:right w:val="none" w:sz="0" w:space="0" w:color="auto"/>
      </w:divBdr>
    </w:div>
    <w:div w:id="1687056446">
      <w:bodyDiv w:val="1"/>
      <w:marLeft w:val="0"/>
      <w:marRight w:val="0"/>
      <w:marTop w:val="0"/>
      <w:marBottom w:val="0"/>
      <w:divBdr>
        <w:top w:val="none" w:sz="0" w:space="0" w:color="auto"/>
        <w:left w:val="none" w:sz="0" w:space="0" w:color="auto"/>
        <w:bottom w:val="none" w:sz="0" w:space="0" w:color="auto"/>
        <w:right w:val="none" w:sz="0" w:space="0" w:color="auto"/>
      </w:divBdr>
    </w:div>
    <w:div w:id="1704864701">
      <w:bodyDiv w:val="1"/>
      <w:marLeft w:val="0"/>
      <w:marRight w:val="0"/>
      <w:marTop w:val="0"/>
      <w:marBottom w:val="0"/>
      <w:divBdr>
        <w:top w:val="none" w:sz="0" w:space="0" w:color="auto"/>
        <w:left w:val="none" w:sz="0" w:space="0" w:color="auto"/>
        <w:bottom w:val="none" w:sz="0" w:space="0" w:color="auto"/>
        <w:right w:val="none" w:sz="0" w:space="0" w:color="auto"/>
      </w:divBdr>
    </w:div>
    <w:div w:id="1744251872">
      <w:bodyDiv w:val="1"/>
      <w:marLeft w:val="0"/>
      <w:marRight w:val="0"/>
      <w:marTop w:val="0"/>
      <w:marBottom w:val="0"/>
      <w:divBdr>
        <w:top w:val="none" w:sz="0" w:space="0" w:color="auto"/>
        <w:left w:val="none" w:sz="0" w:space="0" w:color="auto"/>
        <w:bottom w:val="none" w:sz="0" w:space="0" w:color="auto"/>
        <w:right w:val="none" w:sz="0" w:space="0" w:color="auto"/>
      </w:divBdr>
    </w:div>
    <w:div w:id="1858302076">
      <w:bodyDiv w:val="1"/>
      <w:marLeft w:val="0"/>
      <w:marRight w:val="0"/>
      <w:marTop w:val="0"/>
      <w:marBottom w:val="0"/>
      <w:divBdr>
        <w:top w:val="none" w:sz="0" w:space="0" w:color="auto"/>
        <w:left w:val="none" w:sz="0" w:space="0" w:color="auto"/>
        <w:bottom w:val="none" w:sz="0" w:space="0" w:color="auto"/>
        <w:right w:val="none" w:sz="0" w:space="0" w:color="auto"/>
      </w:divBdr>
    </w:div>
    <w:div w:id="1867022048">
      <w:bodyDiv w:val="1"/>
      <w:marLeft w:val="0"/>
      <w:marRight w:val="0"/>
      <w:marTop w:val="0"/>
      <w:marBottom w:val="0"/>
      <w:divBdr>
        <w:top w:val="none" w:sz="0" w:space="0" w:color="auto"/>
        <w:left w:val="none" w:sz="0" w:space="0" w:color="auto"/>
        <w:bottom w:val="none" w:sz="0" w:space="0" w:color="auto"/>
        <w:right w:val="none" w:sz="0" w:space="0" w:color="auto"/>
      </w:divBdr>
    </w:div>
    <w:div w:id="1911765698">
      <w:bodyDiv w:val="1"/>
      <w:marLeft w:val="0"/>
      <w:marRight w:val="0"/>
      <w:marTop w:val="0"/>
      <w:marBottom w:val="0"/>
      <w:divBdr>
        <w:top w:val="none" w:sz="0" w:space="0" w:color="auto"/>
        <w:left w:val="none" w:sz="0" w:space="0" w:color="auto"/>
        <w:bottom w:val="none" w:sz="0" w:space="0" w:color="auto"/>
        <w:right w:val="none" w:sz="0" w:space="0" w:color="auto"/>
      </w:divBdr>
    </w:div>
    <w:div w:id="1917590486">
      <w:bodyDiv w:val="1"/>
      <w:marLeft w:val="0"/>
      <w:marRight w:val="0"/>
      <w:marTop w:val="0"/>
      <w:marBottom w:val="0"/>
      <w:divBdr>
        <w:top w:val="none" w:sz="0" w:space="0" w:color="auto"/>
        <w:left w:val="none" w:sz="0" w:space="0" w:color="auto"/>
        <w:bottom w:val="none" w:sz="0" w:space="0" w:color="auto"/>
        <w:right w:val="none" w:sz="0" w:space="0" w:color="auto"/>
      </w:divBdr>
    </w:div>
    <w:div w:id="1959755144">
      <w:bodyDiv w:val="1"/>
      <w:marLeft w:val="0"/>
      <w:marRight w:val="0"/>
      <w:marTop w:val="0"/>
      <w:marBottom w:val="0"/>
      <w:divBdr>
        <w:top w:val="none" w:sz="0" w:space="0" w:color="auto"/>
        <w:left w:val="none" w:sz="0" w:space="0" w:color="auto"/>
        <w:bottom w:val="none" w:sz="0" w:space="0" w:color="auto"/>
        <w:right w:val="none" w:sz="0" w:space="0" w:color="auto"/>
      </w:divBdr>
    </w:div>
    <w:div w:id="1970014935">
      <w:bodyDiv w:val="1"/>
      <w:marLeft w:val="0"/>
      <w:marRight w:val="0"/>
      <w:marTop w:val="0"/>
      <w:marBottom w:val="0"/>
      <w:divBdr>
        <w:top w:val="none" w:sz="0" w:space="0" w:color="auto"/>
        <w:left w:val="none" w:sz="0" w:space="0" w:color="auto"/>
        <w:bottom w:val="none" w:sz="0" w:space="0" w:color="auto"/>
        <w:right w:val="none" w:sz="0" w:space="0" w:color="auto"/>
      </w:divBdr>
    </w:div>
    <w:div w:id="1977755270">
      <w:bodyDiv w:val="1"/>
      <w:marLeft w:val="0"/>
      <w:marRight w:val="0"/>
      <w:marTop w:val="0"/>
      <w:marBottom w:val="0"/>
      <w:divBdr>
        <w:top w:val="none" w:sz="0" w:space="0" w:color="auto"/>
        <w:left w:val="none" w:sz="0" w:space="0" w:color="auto"/>
        <w:bottom w:val="none" w:sz="0" w:space="0" w:color="auto"/>
        <w:right w:val="none" w:sz="0" w:space="0" w:color="auto"/>
      </w:divBdr>
    </w:div>
    <w:div w:id="2001157531">
      <w:bodyDiv w:val="1"/>
      <w:marLeft w:val="0"/>
      <w:marRight w:val="0"/>
      <w:marTop w:val="0"/>
      <w:marBottom w:val="0"/>
      <w:divBdr>
        <w:top w:val="none" w:sz="0" w:space="0" w:color="auto"/>
        <w:left w:val="none" w:sz="0" w:space="0" w:color="auto"/>
        <w:bottom w:val="none" w:sz="0" w:space="0" w:color="auto"/>
        <w:right w:val="none" w:sz="0" w:space="0" w:color="auto"/>
      </w:divBdr>
    </w:div>
    <w:div w:id="2010717268">
      <w:bodyDiv w:val="1"/>
      <w:marLeft w:val="0"/>
      <w:marRight w:val="0"/>
      <w:marTop w:val="0"/>
      <w:marBottom w:val="0"/>
      <w:divBdr>
        <w:top w:val="none" w:sz="0" w:space="0" w:color="auto"/>
        <w:left w:val="none" w:sz="0" w:space="0" w:color="auto"/>
        <w:bottom w:val="none" w:sz="0" w:space="0" w:color="auto"/>
        <w:right w:val="none" w:sz="0" w:space="0" w:color="auto"/>
      </w:divBdr>
    </w:div>
    <w:div w:id="2032337816">
      <w:bodyDiv w:val="1"/>
      <w:marLeft w:val="0"/>
      <w:marRight w:val="0"/>
      <w:marTop w:val="0"/>
      <w:marBottom w:val="0"/>
      <w:divBdr>
        <w:top w:val="none" w:sz="0" w:space="0" w:color="auto"/>
        <w:left w:val="none" w:sz="0" w:space="0" w:color="auto"/>
        <w:bottom w:val="none" w:sz="0" w:space="0" w:color="auto"/>
        <w:right w:val="none" w:sz="0" w:space="0" w:color="auto"/>
      </w:divBdr>
    </w:div>
    <w:div w:id="2057507580">
      <w:bodyDiv w:val="1"/>
      <w:marLeft w:val="0"/>
      <w:marRight w:val="0"/>
      <w:marTop w:val="0"/>
      <w:marBottom w:val="0"/>
      <w:divBdr>
        <w:top w:val="none" w:sz="0" w:space="0" w:color="auto"/>
        <w:left w:val="none" w:sz="0" w:space="0" w:color="auto"/>
        <w:bottom w:val="none" w:sz="0" w:space="0" w:color="auto"/>
        <w:right w:val="none" w:sz="0" w:space="0" w:color="auto"/>
      </w:divBdr>
    </w:div>
    <w:div w:id="2089304994">
      <w:bodyDiv w:val="1"/>
      <w:marLeft w:val="0"/>
      <w:marRight w:val="0"/>
      <w:marTop w:val="0"/>
      <w:marBottom w:val="0"/>
      <w:divBdr>
        <w:top w:val="none" w:sz="0" w:space="0" w:color="auto"/>
        <w:left w:val="none" w:sz="0" w:space="0" w:color="auto"/>
        <w:bottom w:val="none" w:sz="0" w:space="0" w:color="auto"/>
        <w:right w:val="none" w:sz="0" w:space="0" w:color="auto"/>
      </w:divBdr>
    </w:div>
    <w:div w:id="211779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9D588-680F-458B-BFA4-657AD0651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2806</TotalTime>
  <Pages>1</Pages>
  <Words>581</Words>
  <Characters>3317</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null,null,总收发</dc:creator>
  <cp:lastModifiedBy>Administrator</cp:lastModifiedBy>
  <cp:revision>314</cp:revision>
  <cp:lastPrinted>2021-02-20T07:46:00Z</cp:lastPrinted>
  <dcterms:created xsi:type="dcterms:W3CDTF">2019-02-12T02:37:00Z</dcterms:created>
  <dcterms:modified xsi:type="dcterms:W3CDTF">2021-02-22T03:43:00Z</dcterms:modified>
</cp:coreProperties>
</file>