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全国老干部工作先进集体和先进个人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拟正式推荐对象名单及简要事迹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一、全国老干部工作先进集体拟正式推荐对象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中共琼中黎族苗族自治县委老干部局</w:t>
      </w:r>
    </w:p>
    <w:p>
      <w:pPr>
        <w:pStyle w:val="2"/>
        <w:ind w:firstLine="64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简要事迹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积极探索老干部工作内在规律，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狠抓部门协作、学习培训、建章立制和自身建设，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规范走访慰问、通报情况、党组织经费保障、特困离休干部帮扶、发挥作用等工作制度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lang w:eastAsia="zh-CN"/>
        </w:rPr>
        <w:t>主动适应老干部工作新形势，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搭建老干部志愿服务队、关工委、老</w:t>
      </w:r>
      <w:r>
        <w:rPr>
          <w:rFonts w:hint="eastAsia" w:ascii="仿宋_GB2312" w:hAnsi="仿宋_GB2312" w:eastAsia="仿宋_GB2312"/>
          <w:sz w:val="32"/>
          <w:lang w:eastAsia="zh-CN"/>
        </w:rPr>
        <w:t>年大学、老体协等平台，有效拓宽老干部发挥优势和作用的渠道。用心用情用力做好老干部服务保障工作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sz w:val="32"/>
          <w:lang w:eastAsia="zh-CN"/>
        </w:rPr>
        <w:t>把党中央对老干部的深切关爱转化为具体的政策措施，不断满足老同志对美好生活的向往。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二、全国先进老干部工作者拟正式推荐对象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张丽娇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屯昌县委组织部副部长、老干部局局长、县侨联主席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]、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四级调研员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简要事迹：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对待工作</w:t>
      </w:r>
      <w:r>
        <w:rPr>
          <w:rFonts w:hint="eastAsia" w:ascii="仿宋_GB2312" w:eastAsia="仿宋_GB2312"/>
          <w:sz w:val="32"/>
          <w:szCs w:val="32"/>
          <w:lang w:eastAsia="zh-CN"/>
        </w:rPr>
        <w:t>兢兢业业、真情奉献，为老干部工作倾注了自己的满腔热情，赢得了广大老同志的信任和赞誉。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坚持“六必访”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和联系老干部制度，亲自</w:t>
      </w: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  <w:t>为老干部办理门诊挂号绿色通道卡解决看病难问题，推动屯昌县老年大学解决师资力量不足等问题，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真正让老同志安心、舒心、暖心。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搭建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“建言献策”“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助力脱贫”等平台，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选优配强离退休干部党组织班子，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引导老干部为海南自贸港建设不断增添正能量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2017年获“海南省先进老干部工作者”荣誉称号。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（海南农垦投资控股集团有限公司党委组织部[人力资源部]人事经理）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简要事迹：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认真钻研党和国家的老干部工作方针政策，尽心竭力为老干部排忧解难，赢得了老同志的广泛赞誉。在海南农垦改革中帮助老干部解决属地管理交接不畅、档案遗失身份难确认、补贴中断、退休待遇变化等问题，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协调发放农场离休干部一次性生活补贴，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维持22.4万农垦离退休人员队伍的和谐稳定。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精心梳理解决部分退休</w:t>
      </w:r>
      <w:r>
        <w:rPr>
          <w:rFonts w:hint="eastAsia" w:ascii="仿宋_GB2312" w:hAnsi="宋体" w:eastAsia="仿宋_GB2312"/>
          <w:sz w:val="32"/>
          <w:szCs w:val="28"/>
        </w:rPr>
        <w:t>人员移交后涉及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到的</w:t>
      </w:r>
      <w:r>
        <w:rPr>
          <w:rFonts w:hint="eastAsia" w:ascii="仿宋_GB2312" w:hAnsi="宋体" w:eastAsia="仿宋_GB2312"/>
          <w:sz w:val="32"/>
          <w:szCs w:val="28"/>
        </w:rPr>
        <w:t>统筹外费用中断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等</w:t>
      </w:r>
      <w:r>
        <w:rPr>
          <w:rFonts w:hint="eastAsia" w:ascii="仿宋_GB2312" w:hAnsi="宋体" w:eastAsia="仿宋_GB2312"/>
          <w:sz w:val="32"/>
          <w:szCs w:val="28"/>
        </w:rPr>
        <w:t>问题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28"/>
        </w:rPr>
        <w:t>让老同志切实感受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到</w:t>
      </w:r>
      <w:r>
        <w:rPr>
          <w:rFonts w:hint="eastAsia" w:ascii="仿宋_GB2312" w:hAnsi="宋体" w:eastAsia="仿宋_GB2312"/>
          <w:sz w:val="32"/>
          <w:szCs w:val="28"/>
        </w:rPr>
        <w:t>组织的关怀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推动农垦集团圆满</w:t>
      </w:r>
      <w:r>
        <w:rPr>
          <w:rFonts w:hint="eastAsia" w:ascii="仿宋_GB2312" w:hAnsi="宋体" w:eastAsia="仿宋_GB2312"/>
          <w:sz w:val="32"/>
          <w:szCs w:val="28"/>
        </w:rPr>
        <w:t>完成退休人员的社会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化</w:t>
      </w:r>
      <w:r>
        <w:rPr>
          <w:rFonts w:hint="eastAsia" w:ascii="仿宋_GB2312" w:hAnsi="宋体" w:eastAsia="仿宋_GB2312"/>
          <w:sz w:val="32"/>
          <w:szCs w:val="28"/>
        </w:rPr>
        <w:t>管理职能移交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28"/>
        </w:rPr>
        <w:t>2</w:t>
      </w:r>
      <w:r>
        <w:rPr>
          <w:rFonts w:ascii="仿宋_GB2312" w:hAnsi="宋体" w:eastAsia="仿宋_GB2312"/>
          <w:sz w:val="32"/>
          <w:szCs w:val="28"/>
        </w:rPr>
        <w:t>021</w:t>
      </w:r>
      <w:r>
        <w:rPr>
          <w:rFonts w:hint="eastAsia" w:ascii="仿宋_GB2312" w:hAnsi="宋体" w:eastAsia="仿宋_GB2312"/>
          <w:sz w:val="32"/>
          <w:szCs w:val="28"/>
        </w:rPr>
        <w:t>年获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海南</w:t>
      </w:r>
      <w:r>
        <w:rPr>
          <w:rFonts w:hint="eastAsia" w:ascii="仿宋_GB2312" w:hAnsi="宋体" w:eastAsia="仿宋_GB2312"/>
          <w:sz w:val="32"/>
          <w:szCs w:val="28"/>
        </w:rPr>
        <w:t>省国资系统“优秀共产党员”荣誉称号。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7E1A"/>
    <w:rsid w:val="538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tLeast"/>
    </w:pPr>
    <w:rPr>
      <w:rFonts w:ascii="Calibri" w:hAnsi="Calibri" w:eastAsia="小标宋" w:cs="Calibri"/>
      <w:sz w:val="44"/>
      <w:szCs w:val="21"/>
    </w:rPr>
  </w:style>
  <w:style w:type="paragraph" w:customStyle="1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2021-08-31T13:53:00Z</dcterms:created>
  <dc:creator>阎博昕_</dc:creator>
  <cp:lastModifiedBy>阎博昕_</cp:lastModifiedBy>
  <dcterms:modified xsi:type="dcterms:W3CDTF">2021-08-31T13:53:50Z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